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B173A" w14:textId="77777777" w:rsidR="00F96DC2" w:rsidRPr="00CB2EAD" w:rsidRDefault="00715A9A"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hint="eastAsia"/>
          <w:bCs/>
          <w:sz w:val="36"/>
        </w:rPr>
        <w:t>財團法人台灣中小企業聯合輔導基金會</w:t>
      </w:r>
    </w:p>
    <w:p w14:paraId="7D3C2A52" w14:textId="146A2C7D" w:rsidR="00F96DC2" w:rsidRPr="00CB2EAD" w:rsidRDefault="00F96DC2"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hint="eastAsia"/>
          <w:bCs/>
          <w:sz w:val="36"/>
        </w:rPr>
        <w:t>「</w:t>
      </w:r>
      <w:r w:rsidR="005F4BDC" w:rsidRPr="005F4BDC">
        <w:rPr>
          <w:rFonts w:ascii="Times New Roman" w:eastAsia="標楷體" w:hAnsi="Times New Roman" w:cs="Times New Roman" w:hint="eastAsia"/>
          <w:bCs/>
          <w:sz w:val="36"/>
        </w:rPr>
        <w:t>115</w:t>
      </w:r>
      <w:r w:rsidR="005F4BDC" w:rsidRPr="005F4BDC">
        <w:rPr>
          <w:rFonts w:ascii="Times New Roman" w:eastAsia="標楷體" w:hAnsi="Times New Roman" w:cs="Times New Roman" w:hint="eastAsia"/>
          <w:bCs/>
          <w:sz w:val="36"/>
        </w:rPr>
        <w:t>年度中小企業融資協處服務計畫</w:t>
      </w:r>
      <w:r w:rsidR="005F4BDC" w:rsidRPr="005F4BDC">
        <w:rPr>
          <w:rFonts w:ascii="Times New Roman" w:eastAsia="標楷體" w:hAnsi="Times New Roman" w:cs="Times New Roman" w:hint="eastAsia"/>
          <w:bCs/>
          <w:sz w:val="36"/>
        </w:rPr>
        <w:t>-</w:t>
      </w:r>
      <w:r w:rsidR="005F4BDC" w:rsidRPr="005F4BDC">
        <w:rPr>
          <w:rFonts w:ascii="Times New Roman" w:eastAsia="標楷體" w:hAnsi="Times New Roman" w:cs="Times New Roman" w:hint="eastAsia"/>
          <w:bCs/>
          <w:sz w:val="36"/>
        </w:rPr>
        <w:t>宣導影音製作</w:t>
      </w:r>
      <w:r w:rsidRPr="00CB2EAD">
        <w:rPr>
          <w:rFonts w:ascii="Times New Roman" w:eastAsia="標楷體" w:hAnsi="Times New Roman" w:cs="Times New Roman" w:hint="eastAsia"/>
          <w:bCs/>
          <w:sz w:val="36"/>
        </w:rPr>
        <w:t>」</w:t>
      </w:r>
      <w:r w:rsidR="00715A9A" w:rsidRPr="00CB2EAD">
        <w:rPr>
          <w:rFonts w:ascii="Times New Roman" w:eastAsia="標楷體" w:hAnsi="Times New Roman" w:cs="Times New Roman" w:hint="eastAsia"/>
          <w:bCs/>
          <w:sz w:val="36"/>
        </w:rPr>
        <w:t>採購案</w:t>
      </w:r>
      <w:r w:rsidR="00B13A06" w:rsidRPr="00CB2EAD">
        <w:rPr>
          <w:rFonts w:ascii="Times New Roman" w:eastAsia="標楷體" w:hAnsi="Times New Roman" w:cs="Times New Roman" w:hint="eastAsia"/>
          <w:bCs/>
          <w:sz w:val="36"/>
        </w:rPr>
        <w:t>(</w:t>
      </w:r>
      <w:r w:rsidR="00B13A06" w:rsidRPr="00CB2EAD">
        <w:rPr>
          <w:rFonts w:ascii="Times New Roman" w:eastAsia="標楷體" w:hAnsi="Times New Roman" w:cs="Times New Roman" w:hint="eastAsia"/>
          <w:bCs/>
          <w:sz w:val="36"/>
        </w:rPr>
        <w:t>案號</w:t>
      </w:r>
      <w:r w:rsidR="00211FD9" w:rsidRPr="00CB2EAD">
        <w:rPr>
          <w:rFonts w:ascii="Times New Roman" w:eastAsia="標楷體" w:hAnsi="Times New Roman" w:cs="Times New Roman"/>
          <w:bCs/>
          <w:sz w:val="36"/>
        </w:rPr>
        <w:t>115BO0</w:t>
      </w:r>
      <w:r w:rsidR="00D72920">
        <w:rPr>
          <w:rFonts w:ascii="Times New Roman" w:eastAsia="標楷體" w:hAnsi="Times New Roman" w:cs="Times New Roman" w:hint="eastAsia"/>
          <w:bCs/>
          <w:sz w:val="36"/>
        </w:rPr>
        <w:t>01</w:t>
      </w:r>
      <w:r w:rsidR="00B13A06" w:rsidRPr="00CB2EAD">
        <w:rPr>
          <w:rFonts w:ascii="Times New Roman" w:eastAsia="標楷體" w:hAnsi="Times New Roman" w:cs="Times New Roman" w:hint="eastAsia"/>
          <w:bCs/>
          <w:sz w:val="36"/>
        </w:rPr>
        <w:t>)</w:t>
      </w:r>
    </w:p>
    <w:p w14:paraId="03186DFC" w14:textId="7A99E6E7" w:rsidR="00715A9A" w:rsidRPr="00CB2EAD" w:rsidRDefault="00715A9A"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bCs/>
          <w:sz w:val="36"/>
        </w:rPr>
        <w:t>需求說明書（含驗收規範）</w:t>
      </w:r>
    </w:p>
    <w:p w14:paraId="5B40053B"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CB2EAD">
        <w:rPr>
          <w:rFonts w:ascii="Times New Roman" w:eastAsia="標楷體" w:hAnsi="Times New Roman" w:cs="Times New Roman"/>
          <w:b/>
          <w:sz w:val="28"/>
          <w:szCs w:val="28"/>
        </w:rPr>
        <w:t>購案名稱</w:t>
      </w:r>
      <w:bookmarkEnd w:id="0"/>
    </w:p>
    <w:p w14:paraId="42159A7A" w14:textId="7B0B0343" w:rsidR="00715A9A" w:rsidRPr="00CB2EAD" w:rsidRDefault="00715A9A" w:rsidP="00F96DC2">
      <w:pPr>
        <w:pStyle w:val="a3"/>
        <w:spacing w:line="500" w:lineRule="exact"/>
        <w:ind w:leftChars="177" w:left="1413" w:hangingChars="353" w:hanging="988"/>
        <w:rPr>
          <w:rFonts w:ascii="Times New Roman" w:eastAsia="標楷體" w:hAnsi="Times New Roman" w:cs="Times New Roman"/>
          <w:sz w:val="28"/>
          <w:szCs w:val="28"/>
        </w:rPr>
      </w:pPr>
      <w:r w:rsidRPr="00CB2EAD">
        <w:rPr>
          <w:rFonts w:ascii="Times New Roman" w:eastAsia="標楷體" w:hAnsi="Times New Roman" w:cs="Times New Roman"/>
          <w:sz w:val="28"/>
          <w:szCs w:val="28"/>
        </w:rPr>
        <w:t>案名：</w:t>
      </w:r>
      <w:r w:rsidR="00F96DC2" w:rsidRPr="00CB2EAD">
        <w:rPr>
          <w:rFonts w:ascii="Times New Roman" w:eastAsia="標楷體" w:hAnsi="Times New Roman" w:cs="Times New Roman" w:hint="eastAsia"/>
          <w:sz w:val="28"/>
          <w:szCs w:val="28"/>
        </w:rPr>
        <w:t>「</w:t>
      </w:r>
      <w:r w:rsidR="00D72920" w:rsidRPr="00D72920">
        <w:rPr>
          <w:rFonts w:ascii="Times New Roman" w:eastAsia="標楷體" w:hAnsi="Times New Roman" w:cs="Times New Roman" w:hint="eastAsia"/>
          <w:sz w:val="28"/>
          <w:szCs w:val="28"/>
        </w:rPr>
        <w:t>115</w:t>
      </w:r>
      <w:r w:rsidR="00D72920" w:rsidRPr="00D72920">
        <w:rPr>
          <w:rFonts w:ascii="Times New Roman" w:eastAsia="標楷體" w:hAnsi="Times New Roman" w:cs="Times New Roman" w:hint="eastAsia"/>
          <w:sz w:val="28"/>
          <w:szCs w:val="28"/>
        </w:rPr>
        <w:t>年度中小企業融資協處服務計畫</w:t>
      </w:r>
      <w:r w:rsidR="00D72920" w:rsidRPr="00D72920">
        <w:rPr>
          <w:rFonts w:ascii="Times New Roman" w:eastAsia="標楷體" w:hAnsi="Times New Roman" w:cs="Times New Roman" w:hint="eastAsia"/>
          <w:sz w:val="28"/>
          <w:szCs w:val="28"/>
        </w:rPr>
        <w:t>-</w:t>
      </w:r>
      <w:r w:rsidR="00D72920" w:rsidRPr="00D72920">
        <w:rPr>
          <w:rFonts w:ascii="Times New Roman" w:eastAsia="標楷體" w:hAnsi="Times New Roman" w:cs="Times New Roman" w:hint="eastAsia"/>
          <w:sz w:val="28"/>
          <w:szCs w:val="28"/>
        </w:rPr>
        <w:t>宣導影音製作</w:t>
      </w:r>
      <w:r w:rsidR="00F96DC2" w:rsidRPr="00CB2EAD">
        <w:rPr>
          <w:rFonts w:ascii="Times New Roman" w:eastAsia="標楷體" w:hAnsi="Times New Roman" w:cs="Times New Roman" w:hint="eastAsia"/>
          <w:sz w:val="28"/>
          <w:szCs w:val="28"/>
        </w:rPr>
        <w:t>」</w:t>
      </w:r>
      <w:r w:rsidRPr="00CB2EAD">
        <w:rPr>
          <w:rFonts w:ascii="Times New Roman" w:eastAsia="標楷體" w:hAnsi="Times New Roman" w:cs="Times New Roman"/>
          <w:sz w:val="28"/>
          <w:szCs w:val="28"/>
        </w:rPr>
        <w:t>採購案</w:t>
      </w:r>
      <w:r w:rsidR="00761AA5" w:rsidRPr="00761AA5">
        <w:rPr>
          <w:rFonts w:ascii="Times New Roman" w:eastAsia="標楷體" w:hAnsi="Times New Roman" w:cs="Times New Roman"/>
          <w:sz w:val="28"/>
          <w:szCs w:val="28"/>
        </w:rPr>
        <w:t>(11</w:t>
      </w:r>
      <w:r w:rsidR="00761AA5">
        <w:rPr>
          <w:rFonts w:ascii="Times New Roman" w:eastAsia="標楷體" w:hAnsi="Times New Roman" w:cs="Times New Roman" w:hint="eastAsia"/>
          <w:sz w:val="28"/>
          <w:szCs w:val="28"/>
        </w:rPr>
        <w:t>5</w:t>
      </w:r>
      <w:r w:rsidR="00761AA5" w:rsidRPr="00761AA5">
        <w:rPr>
          <w:rFonts w:ascii="Times New Roman" w:eastAsia="標楷體" w:hAnsi="Times New Roman" w:cs="Times New Roman"/>
          <w:sz w:val="28"/>
          <w:szCs w:val="28"/>
        </w:rPr>
        <w:t>BO00</w:t>
      </w:r>
      <w:r w:rsidR="00761AA5">
        <w:rPr>
          <w:rFonts w:ascii="Times New Roman" w:eastAsia="標楷體" w:hAnsi="Times New Roman" w:cs="Times New Roman" w:hint="eastAsia"/>
          <w:sz w:val="28"/>
          <w:szCs w:val="28"/>
        </w:rPr>
        <w:t>1</w:t>
      </w:r>
      <w:r w:rsidR="00761AA5" w:rsidRPr="00761AA5">
        <w:rPr>
          <w:rFonts w:ascii="Times New Roman" w:eastAsia="標楷體" w:hAnsi="Times New Roman" w:cs="Times New Roman"/>
          <w:sz w:val="28"/>
          <w:szCs w:val="28"/>
        </w:rPr>
        <w:t>)</w:t>
      </w:r>
    </w:p>
    <w:p w14:paraId="51D41655"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CB2EAD">
        <w:rPr>
          <w:rFonts w:ascii="Times New Roman" w:eastAsia="標楷體" w:hAnsi="Times New Roman" w:cs="Times New Roman"/>
          <w:b/>
          <w:sz w:val="28"/>
          <w:szCs w:val="28"/>
        </w:rPr>
        <w:t>購案期程與預算</w:t>
      </w:r>
      <w:bookmarkEnd w:id="2"/>
    </w:p>
    <w:p w14:paraId="506996D1" w14:textId="77777777" w:rsidR="00715A9A" w:rsidRPr="00CB2EAD"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CB2EAD">
        <w:rPr>
          <w:rFonts w:ascii="Times New Roman" w:eastAsia="標楷體" w:hAnsi="Times New Roman" w:cs="Times New Roman"/>
          <w:sz w:val="28"/>
          <w:szCs w:val="28"/>
        </w:rPr>
        <w:t>期程</w:t>
      </w:r>
      <w:bookmarkEnd w:id="3"/>
    </w:p>
    <w:p w14:paraId="7DCBA4E4" w14:textId="1E7BC4AA" w:rsidR="00715A9A" w:rsidRPr="00CB2EAD" w:rsidRDefault="0086247A" w:rsidP="00D65A18">
      <w:pPr>
        <w:spacing w:line="500" w:lineRule="exact"/>
        <w:ind w:leftChars="531" w:left="1274"/>
        <w:rPr>
          <w:rFonts w:ascii="Times New Roman" w:eastAsia="標楷體" w:hAnsi="Times New Roman" w:cs="Times New Roman"/>
          <w:sz w:val="28"/>
          <w:szCs w:val="28"/>
        </w:rPr>
      </w:pPr>
      <w:r>
        <w:rPr>
          <w:rFonts w:ascii="Times New Roman" w:eastAsia="標楷體" w:hAnsi="Times New Roman" w:cs="Times New Roman" w:hint="eastAsia"/>
          <w:sz w:val="28"/>
          <w:szCs w:val="28"/>
        </w:rPr>
        <w:t>自決標日</w:t>
      </w:r>
      <w:r w:rsidR="00715A9A" w:rsidRPr="00CB2EAD">
        <w:rPr>
          <w:rFonts w:ascii="Times New Roman" w:eastAsia="標楷體" w:hAnsi="Times New Roman" w:cs="Times New Roman"/>
          <w:sz w:val="28"/>
          <w:szCs w:val="28"/>
        </w:rPr>
        <w:t>起至</w:t>
      </w:r>
      <w:r w:rsidR="00D204DC" w:rsidRPr="00CB2EAD">
        <w:rPr>
          <w:rFonts w:ascii="Times New Roman" w:eastAsia="標楷體" w:hAnsi="Times New Roman" w:cs="Times New Roman" w:hint="eastAsia"/>
          <w:sz w:val="28"/>
          <w:szCs w:val="28"/>
        </w:rPr>
        <w:t>115</w:t>
      </w:r>
      <w:r w:rsidR="00715A9A" w:rsidRPr="00CB2EAD">
        <w:rPr>
          <w:rFonts w:ascii="Times New Roman" w:eastAsia="標楷體" w:hAnsi="Times New Roman" w:cs="Times New Roman"/>
          <w:sz w:val="28"/>
          <w:szCs w:val="28"/>
        </w:rPr>
        <w:t>年</w:t>
      </w:r>
      <w:r w:rsidR="00D204DC" w:rsidRPr="00CB2EAD">
        <w:rPr>
          <w:rFonts w:ascii="Times New Roman" w:eastAsia="標楷體" w:hAnsi="Times New Roman" w:cs="Times New Roman" w:hint="eastAsia"/>
          <w:sz w:val="28"/>
          <w:szCs w:val="28"/>
        </w:rPr>
        <w:t>11</w:t>
      </w:r>
      <w:r w:rsidR="00715A9A" w:rsidRPr="00CB2EAD">
        <w:rPr>
          <w:rFonts w:ascii="Times New Roman" w:eastAsia="標楷體" w:hAnsi="Times New Roman" w:cs="Times New Roman"/>
          <w:sz w:val="28"/>
          <w:szCs w:val="28"/>
        </w:rPr>
        <w:t>月</w:t>
      </w:r>
      <w:r w:rsidR="00D204DC" w:rsidRPr="00CB2EAD">
        <w:rPr>
          <w:rFonts w:ascii="Times New Roman" w:eastAsia="標楷體" w:hAnsi="Times New Roman" w:cs="Times New Roman" w:hint="eastAsia"/>
          <w:sz w:val="28"/>
          <w:szCs w:val="28"/>
        </w:rPr>
        <w:t>30</w:t>
      </w:r>
      <w:r w:rsidR="00715A9A" w:rsidRPr="00CB2EAD">
        <w:rPr>
          <w:rFonts w:ascii="Times New Roman" w:eastAsia="標楷體" w:hAnsi="Times New Roman" w:cs="Times New Roman"/>
          <w:sz w:val="28"/>
          <w:szCs w:val="28"/>
        </w:rPr>
        <w:t>日止</w:t>
      </w:r>
    </w:p>
    <w:p w14:paraId="0881BE49" w14:textId="77777777" w:rsidR="00715A9A" w:rsidRPr="00CB2EAD"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CB2EAD">
        <w:rPr>
          <w:rFonts w:ascii="Times New Roman" w:eastAsia="標楷體" w:hAnsi="Times New Roman" w:cs="Times New Roman"/>
          <w:sz w:val="28"/>
          <w:szCs w:val="28"/>
        </w:rPr>
        <w:t>預算</w:t>
      </w:r>
      <w:bookmarkEnd w:id="4"/>
    </w:p>
    <w:p w14:paraId="746DA8F2" w14:textId="57AE2586" w:rsidR="00715A9A" w:rsidRPr="00CB2EAD" w:rsidRDefault="00715A9A" w:rsidP="00D65A18">
      <w:pPr>
        <w:spacing w:line="500" w:lineRule="exact"/>
        <w:ind w:leftChars="531" w:left="1274"/>
        <w:rPr>
          <w:rFonts w:ascii="Times New Roman" w:eastAsia="標楷體" w:hAnsi="Times New Roman" w:cs="Times New Roman"/>
          <w:sz w:val="28"/>
          <w:szCs w:val="28"/>
        </w:rPr>
      </w:pPr>
      <w:r w:rsidRPr="00CB2EAD">
        <w:rPr>
          <w:rFonts w:ascii="Times New Roman" w:eastAsia="標楷體" w:hAnsi="Times New Roman" w:cs="Times New Roman"/>
          <w:sz w:val="28"/>
          <w:szCs w:val="28"/>
        </w:rPr>
        <w:t>本案總預算為新</w:t>
      </w:r>
      <w:r w:rsidRPr="00CB2EAD">
        <w:rPr>
          <w:rFonts w:ascii="Times New Roman" w:eastAsia="標楷體" w:hAnsi="Times New Roman" w:cs="Times New Roman" w:hint="eastAsia"/>
          <w:sz w:val="28"/>
          <w:szCs w:val="28"/>
        </w:rPr>
        <w:t>臺</w:t>
      </w:r>
      <w:r w:rsidRPr="00CB2EAD">
        <w:rPr>
          <w:rFonts w:ascii="Times New Roman" w:eastAsia="標楷體" w:hAnsi="Times New Roman" w:cs="Times New Roman"/>
          <w:sz w:val="28"/>
          <w:szCs w:val="28"/>
        </w:rPr>
        <w:t>幣</w:t>
      </w:r>
      <w:r w:rsidR="00E27D64">
        <w:rPr>
          <w:rFonts w:ascii="Times New Roman" w:eastAsia="標楷體" w:hAnsi="Times New Roman" w:cs="Times New Roman" w:hint="eastAsia"/>
          <w:b/>
          <w:bCs/>
          <w:sz w:val="28"/>
          <w:szCs w:val="28"/>
          <w:u w:val="single"/>
        </w:rPr>
        <w:t>300,000</w:t>
      </w:r>
      <w:r w:rsidRPr="00CB2EAD">
        <w:rPr>
          <w:rFonts w:ascii="Times New Roman" w:eastAsia="標楷體" w:hAnsi="Times New Roman" w:cs="Times New Roman"/>
          <w:sz w:val="28"/>
          <w:szCs w:val="28"/>
        </w:rPr>
        <w:t>元整（</w:t>
      </w:r>
      <w:r w:rsidRPr="00CB2EAD">
        <w:rPr>
          <w:rFonts w:ascii="Times New Roman" w:eastAsia="標楷體" w:hAnsi="Times New Roman" w:cs="Times New Roman" w:hint="eastAsia"/>
          <w:sz w:val="28"/>
          <w:szCs w:val="28"/>
        </w:rPr>
        <w:t>含</w:t>
      </w:r>
      <w:r w:rsidRPr="00CB2EAD">
        <w:rPr>
          <w:rFonts w:ascii="Times New Roman" w:eastAsia="標楷體" w:hAnsi="Times New Roman" w:cs="Times New Roman"/>
          <w:sz w:val="28"/>
          <w:szCs w:val="28"/>
        </w:rPr>
        <w:t>稅）。</w:t>
      </w:r>
    </w:p>
    <w:p w14:paraId="2DF72F1F"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CB2EAD">
        <w:rPr>
          <w:rFonts w:ascii="Times New Roman" w:eastAsia="標楷體" w:hAnsi="Times New Roman" w:cs="Times New Roman"/>
          <w:b/>
          <w:sz w:val="28"/>
          <w:szCs w:val="28"/>
        </w:rPr>
        <w:t>需求說明</w:t>
      </w:r>
      <w:bookmarkEnd w:id="5"/>
      <w:r w:rsidRPr="00CB2EAD">
        <w:rPr>
          <w:rFonts w:ascii="Times New Roman" w:eastAsia="標楷體" w:hAnsi="Times New Roman" w:cs="Times New Roman"/>
          <w:sz w:val="28"/>
          <w:szCs w:val="28"/>
        </w:rPr>
        <w:t>(</w:t>
      </w:r>
      <w:r w:rsidRPr="00CB2EAD">
        <w:rPr>
          <w:rFonts w:ascii="Times New Roman" w:eastAsia="標楷體" w:hAnsi="Times New Roman" w:cs="Times New Roman" w:hint="eastAsia"/>
          <w:sz w:val="28"/>
          <w:szCs w:val="28"/>
        </w:rPr>
        <w:t>請依個案敘明需求內容</w:t>
      </w:r>
      <w:r w:rsidRPr="00CB2EAD">
        <w:rPr>
          <w:rFonts w:ascii="Times New Roman" w:eastAsia="標楷體" w:hAnsi="Times New Roman" w:cs="Times New Roman"/>
          <w:sz w:val="28"/>
          <w:szCs w:val="28"/>
        </w:rPr>
        <w:t>)</w:t>
      </w:r>
    </w:p>
    <w:p w14:paraId="562A483B" w14:textId="267992A2" w:rsidR="00C97E2F" w:rsidRDefault="00C97E2F"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為協助</w:t>
      </w:r>
      <w:r w:rsidR="00F91521">
        <w:rPr>
          <w:rFonts w:ascii="Times New Roman" w:eastAsia="標楷體" w:hAnsi="Times New Roman" w:cs="Times New Roman" w:hint="eastAsia"/>
          <w:sz w:val="28"/>
          <w:szCs w:val="28"/>
        </w:rPr>
        <w:t>財團法人中小企業聯合輔導基金會辦理「</w:t>
      </w:r>
      <w:r w:rsidR="0086247A" w:rsidRPr="0086247A">
        <w:rPr>
          <w:rFonts w:ascii="Times New Roman" w:eastAsia="標楷體" w:hAnsi="Times New Roman" w:cs="Times New Roman" w:hint="eastAsia"/>
          <w:sz w:val="28"/>
          <w:szCs w:val="28"/>
        </w:rPr>
        <w:t>115</w:t>
      </w:r>
      <w:r w:rsidR="0086247A" w:rsidRPr="0086247A">
        <w:rPr>
          <w:rFonts w:ascii="Times New Roman" w:eastAsia="標楷體" w:hAnsi="Times New Roman" w:cs="Times New Roman" w:hint="eastAsia"/>
          <w:sz w:val="28"/>
          <w:szCs w:val="28"/>
        </w:rPr>
        <w:t>年度中小企業融資協處服務計畫</w:t>
      </w:r>
      <w:r w:rsidR="00F91521">
        <w:rPr>
          <w:rFonts w:ascii="Times New Roman" w:eastAsia="標楷體" w:hAnsi="Times New Roman" w:cs="Times New Roman" w:hint="eastAsia"/>
          <w:sz w:val="28"/>
          <w:szCs w:val="28"/>
        </w:rPr>
        <w:t>」</w:t>
      </w:r>
      <w:r w:rsidR="0086247A" w:rsidRPr="0086247A">
        <w:rPr>
          <w:rFonts w:ascii="Times New Roman" w:eastAsia="標楷體" w:hAnsi="Times New Roman" w:cs="Times New Roman" w:hint="eastAsia"/>
          <w:sz w:val="28"/>
          <w:szCs w:val="28"/>
        </w:rPr>
        <w:t>宣導</w:t>
      </w:r>
      <w:r w:rsidR="0086247A">
        <w:rPr>
          <w:rFonts w:ascii="Times New Roman" w:eastAsia="標楷體" w:hAnsi="Times New Roman" w:cs="Times New Roman" w:hint="eastAsia"/>
          <w:sz w:val="28"/>
          <w:szCs w:val="28"/>
        </w:rPr>
        <w:t>影音製作</w:t>
      </w:r>
      <w:r w:rsidR="00CD6ED7">
        <w:rPr>
          <w:rFonts w:ascii="Times New Roman" w:eastAsia="標楷體" w:hAnsi="Times New Roman" w:cs="Times New Roman" w:hint="eastAsia"/>
          <w:sz w:val="28"/>
          <w:szCs w:val="28"/>
        </w:rPr>
        <w:t>，</w:t>
      </w:r>
      <w:r w:rsidR="00560F10" w:rsidRPr="00560F10">
        <w:rPr>
          <w:rFonts w:ascii="Times New Roman" w:eastAsia="標楷體" w:hAnsi="Times New Roman" w:cs="Times New Roman" w:hint="eastAsia"/>
          <w:sz w:val="28"/>
          <w:szCs w:val="28"/>
        </w:rPr>
        <w:t>規劃符合計畫內容相關影音議題，</w:t>
      </w:r>
      <w:r w:rsidR="00560F10">
        <w:rPr>
          <w:rFonts w:ascii="Times New Roman" w:eastAsia="標楷體" w:hAnsi="Times New Roman" w:cs="Times New Roman" w:hint="eastAsia"/>
          <w:sz w:val="28"/>
          <w:szCs w:val="28"/>
        </w:rPr>
        <w:t>以達到</w:t>
      </w:r>
      <w:r w:rsidR="00560F10" w:rsidRPr="00560F10">
        <w:rPr>
          <w:rFonts w:ascii="Times New Roman" w:eastAsia="標楷體" w:hAnsi="Times New Roman" w:cs="Times New Roman" w:hint="eastAsia"/>
          <w:sz w:val="28"/>
          <w:szCs w:val="28"/>
        </w:rPr>
        <w:t>提升中小企業融資知能</w:t>
      </w:r>
      <w:r w:rsidR="00560F10">
        <w:rPr>
          <w:rFonts w:ascii="Times New Roman" w:eastAsia="標楷體" w:hAnsi="Times New Roman" w:cs="Times New Roman" w:hint="eastAsia"/>
          <w:sz w:val="28"/>
          <w:szCs w:val="28"/>
        </w:rPr>
        <w:t>、</w:t>
      </w:r>
      <w:r w:rsidR="00560F10" w:rsidRPr="00560F10">
        <w:rPr>
          <w:rFonts w:ascii="Times New Roman" w:eastAsia="標楷體" w:hAnsi="Times New Roman" w:cs="Times New Roman" w:hint="eastAsia"/>
          <w:sz w:val="28"/>
          <w:szCs w:val="28"/>
        </w:rPr>
        <w:t>推廣融資協處與債權債務協商服務之目的。</w:t>
      </w:r>
    </w:p>
    <w:p w14:paraId="33B985D6" w14:textId="37431530" w:rsidR="001808E4" w:rsidRDefault="001808E4" w:rsidP="00F261CF">
      <w:pPr>
        <w:pStyle w:val="a3"/>
        <w:numPr>
          <w:ilvl w:val="0"/>
          <w:numId w:val="3"/>
        </w:numPr>
        <w:spacing w:line="500" w:lineRule="exact"/>
        <w:ind w:leftChars="0" w:left="1276" w:hanging="622"/>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hint="eastAsia"/>
          <w:sz w:val="28"/>
          <w:szCs w:val="28"/>
        </w:rPr>
        <w:t>支短影音</w:t>
      </w:r>
      <w:r w:rsidR="004F1126">
        <w:rPr>
          <w:rFonts w:ascii="Times New Roman" w:eastAsia="標楷體" w:hAnsi="Times New Roman" w:cs="Times New Roman" w:hint="eastAsia"/>
          <w:sz w:val="28"/>
          <w:szCs w:val="28"/>
        </w:rPr>
        <w:t>：</w:t>
      </w:r>
      <w:r w:rsidR="007D68BD" w:rsidRPr="007D68BD">
        <w:rPr>
          <w:rFonts w:ascii="Times New Roman" w:eastAsia="標楷體" w:hAnsi="Times New Roman" w:cs="Times New Roman" w:hint="eastAsia"/>
          <w:sz w:val="28"/>
          <w:szCs w:val="28"/>
        </w:rPr>
        <w:t>由本計畫近年協處經驗，中小企業申請融資協處</w:t>
      </w:r>
      <w:r w:rsidR="00113CDA">
        <w:rPr>
          <w:rFonts w:ascii="Times New Roman" w:eastAsia="標楷體" w:hAnsi="Times New Roman" w:cs="Times New Roman" w:hint="eastAsia"/>
          <w:sz w:val="28"/>
          <w:szCs w:val="28"/>
        </w:rPr>
        <w:t>之主要</w:t>
      </w:r>
      <w:r w:rsidR="007D68BD" w:rsidRPr="007D68BD">
        <w:rPr>
          <w:rFonts w:ascii="Times New Roman" w:eastAsia="標楷體" w:hAnsi="Times New Roman" w:cs="Times New Roman" w:hint="eastAsia"/>
          <w:sz w:val="28"/>
          <w:szCs w:val="28"/>
        </w:rPr>
        <w:t>原因</w:t>
      </w:r>
      <w:r w:rsidR="00113CDA">
        <w:rPr>
          <w:rFonts w:ascii="Times New Roman" w:eastAsia="標楷體" w:hAnsi="Times New Roman" w:cs="Times New Roman" w:hint="eastAsia"/>
          <w:sz w:val="28"/>
          <w:szCs w:val="28"/>
        </w:rPr>
        <w:t>，</w:t>
      </w:r>
      <w:r w:rsidR="007D68BD" w:rsidRPr="007D68BD">
        <w:rPr>
          <w:rFonts w:ascii="Times New Roman" w:eastAsia="標楷體" w:hAnsi="Times New Roman" w:cs="Times New Roman" w:hint="eastAsia"/>
          <w:sz w:val="28"/>
          <w:szCs w:val="28"/>
        </w:rPr>
        <w:t>大多為「自行申請遭拒」、「不擅與銀行往來」或「欲瞭解政策性貸款」等</w:t>
      </w:r>
      <w:r w:rsidR="00113CDA">
        <w:rPr>
          <w:rFonts w:ascii="Times New Roman" w:eastAsia="標楷體" w:hAnsi="Times New Roman" w:cs="Times New Roman" w:hint="eastAsia"/>
          <w:sz w:val="28"/>
          <w:szCs w:val="28"/>
        </w:rPr>
        <w:t>。而經</w:t>
      </w:r>
      <w:r w:rsidR="007D68BD" w:rsidRPr="007D68BD">
        <w:rPr>
          <w:rFonts w:ascii="Times New Roman" w:eastAsia="標楷體" w:hAnsi="Times New Roman" w:cs="Times New Roman" w:hint="eastAsia"/>
          <w:sz w:val="28"/>
          <w:szCs w:val="28"/>
        </w:rPr>
        <w:t>統計分析融資個案，財務顧問建議企業暫緩融資</w:t>
      </w:r>
      <w:r w:rsidR="00113CDA">
        <w:rPr>
          <w:rFonts w:ascii="Times New Roman" w:eastAsia="標楷體" w:hAnsi="Times New Roman" w:cs="Times New Roman" w:hint="eastAsia"/>
          <w:sz w:val="28"/>
          <w:szCs w:val="28"/>
        </w:rPr>
        <w:t>之主要</w:t>
      </w:r>
      <w:r w:rsidR="007D68BD" w:rsidRPr="007D68BD">
        <w:rPr>
          <w:rFonts w:ascii="Times New Roman" w:eastAsia="標楷體" w:hAnsi="Times New Roman" w:cs="Times New Roman" w:hint="eastAsia"/>
          <w:sz w:val="28"/>
          <w:szCs w:val="28"/>
        </w:rPr>
        <w:t>原因</w:t>
      </w:r>
      <w:r w:rsidR="00113CDA">
        <w:rPr>
          <w:rFonts w:ascii="Times New Roman" w:eastAsia="標楷體" w:hAnsi="Times New Roman" w:cs="Times New Roman" w:hint="eastAsia"/>
          <w:sz w:val="28"/>
          <w:szCs w:val="28"/>
        </w:rPr>
        <w:t>，</w:t>
      </w:r>
      <w:r w:rsidR="007D68BD" w:rsidRPr="007D68BD">
        <w:rPr>
          <w:rFonts w:ascii="Times New Roman" w:eastAsia="標楷體" w:hAnsi="Times New Roman" w:cs="Times New Roman" w:hint="eastAsia"/>
          <w:sz w:val="28"/>
          <w:szCs w:val="28"/>
        </w:rPr>
        <w:t>多為「預期獲利未達損益兩平點」、「財務報表欠佳」及「營授比</w:t>
      </w:r>
      <w:r w:rsidR="007D68BD" w:rsidRPr="007D68BD">
        <w:rPr>
          <w:rFonts w:ascii="Times New Roman" w:eastAsia="標楷體" w:hAnsi="Times New Roman" w:cs="Times New Roman" w:hint="eastAsia"/>
          <w:sz w:val="28"/>
          <w:szCs w:val="28"/>
        </w:rPr>
        <w:t>/</w:t>
      </w:r>
      <w:r w:rsidR="007D68BD" w:rsidRPr="007D68BD">
        <w:rPr>
          <w:rFonts w:ascii="Times New Roman" w:eastAsia="標楷體" w:hAnsi="Times New Roman" w:cs="Times New Roman" w:hint="eastAsia"/>
          <w:sz w:val="28"/>
          <w:szCs w:val="28"/>
        </w:rPr>
        <w:t>負債比過高」等</w:t>
      </w:r>
      <w:r w:rsidR="00113CDA">
        <w:rPr>
          <w:rFonts w:ascii="Times New Roman" w:eastAsia="標楷體" w:hAnsi="Times New Roman" w:cs="Times New Roman" w:hint="eastAsia"/>
          <w:sz w:val="28"/>
          <w:szCs w:val="28"/>
        </w:rPr>
        <w:t>情形。爰</w:t>
      </w:r>
      <w:r w:rsidR="007D68BD" w:rsidRPr="007D68BD">
        <w:rPr>
          <w:rFonts w:ascii="Times New Roman" w:eastAsia="標楷體" w:hAnsi="Times New Roman" w:cs="Times New Roman" w:hint="eastAsia"/>
          <w:sz w:val="28"/>
          <w:szCs w:val="28"/>
        </w:rPr>
        <w:t>以上述</w:t>
      </w:r>
      <w:r w:rsidR="00113CDA">
        <w:rPr>
          <w:rFonts w:ascii="Times New Roman" w:eastAsia="標楷體" w:hAnsi="Times New Roman" w:cs="Times New Roman" w:hint="eastAsia"/>
          <w:sz w:val="28"/>
          <w:szCs w:val="28"/>
        </w:rPr>
        <w:t>議題作為主軸</w:t>
      </w:r>
      <w:r w:rsidR="007D68BD" w:rsidRPr="007D68BD">
        <w:rPr>
          <w:rFonts w:ascii="Times New Roman" w:eastAsia="標楷體" w:hAnsi="Times New Roman" w:cs="Times New Roman" w:hint="eastAsia"/>
          <w:sz w:val="28"/>
          <w:szCs w:val="28"/>
        </w:rPr>
        <w:t>，規劃錄製</w:t>
      </w:r>
      <w:r w:rsidR="007D68BD" w:rsidRPr="007D68BD">
        <w:rPr>
          <w:rFonts w:ascii="Times New Roman" w:eastAsia="標楷體" w:hAnsi="Times New Roman" w:cs="Times New Roman" w:hint="eastAsia"/>
          <w:sz w:val="28"/>
          <w:szCs w:val="28"/>
        </w:rPr>
        <w:t>3</w:t>
      </w:r>
      <w:r w:rsidR="007D68BD" w:rsidRPr="007D68BD">
        <w:rPr>
          <w:rFonts w:ascii="Times New Roman" w:eastAsia="標楷體" w:hAnsi="Times New Roman" w:cs="Times New Roman" w:hint="eastAsia"/>
          <w:sz w:val="28"/>
          <w:szCs w:val="28"/>
        </w:rPr>
        <w:t>支短影音</w:t>
      </w:r>
      <w:r w:rsidR="00113CDA">
        <w:rPr>
          <w:rFonts w:ascii="Times New Roman" w:eastAsia="標楷體" w:hAnsi="Times New Roman" w:cs="Times New Roman" w:hint="eastAsia"/>
          <w:sz w:val="28"/>
          <w:szCs w:val="28"/>
        </w:rPr>
        <w:t>(</w:t>
      </w:r>
      <w:r w:rsidR="00113CDA">
        <w:rPr>
          <w:rFonts w:ascii="Times New Roman" w:eastAsia="標楷體" w:hAnsi="Times New Roman" w:cs="Times New Roman" w:hint="eastAsia"/>
          <w:sz w:val="28"/>
          <w:szCs w:val="28"/>
        </w:rPr>
        <w:t>每支長度</w:t>
      </w:r>
      <w:r w:rsidR="00113CDA">
        <w:rPr>
          <w:rFonts w:ascii="Times New Roman" w:eastAsia="標楷體" w:hAnsi="Times New Roman" w:cs="Times New Roman" w:hint="eastAsia"/>
          <w:sz w:val="28"/>
          <w:szCs w:val="28"/>
        </w:rPr>
        <w:t>60</w:t>
      </w:r>
      <w:r w:rsidR="00113CDA">
        <w:rPr>
          <w:rFonts w:ascii="Times New Roman" w:eastAsia="標楷體" w:hAnsi="Times New Roman" w:cs="Times New Roman" w:hint="eastAsia"/>
          <w:sz w:val="28"/>
          <w:szCs w:val="28"/>
        </w:rPr>
        <w:t>至</w:t>
      </w:r>
      <w:r w:rsidR="00113CDA">
        <w:rPr>
          <w:rFonts w:ascii="Times New Roman" w:eastAsia="標楷體" w:hAnsi="Times New Roman" w:cs="Times New Roman" w:hint="eastAsia"/>
          <w:sz w:val="28"/>
          <w:szCs w:val="28"/>
        </w:rPr>
        <w:t>90</w:t>
      </w:r>
      <w:r w:rsidR="00113CDA">
        <w:rPr>
          <w:rFonts w:ascii="Times New Roman" w:eastAsia="標楷體" w:hAnsi="Times New Roman" w:cs="Times New Roman" w:hint="eastAsia"/>
          <w:sz w:val="28"/>
          <w:szCs w:val="28"/>
        </w:rPr>
        <w:t>秒</w:t>
      </w:r>
      <w:r w:rsidR="00113CDA">
        <w:rPr>
          <w:rFonts w:ascii="Times New Roman" w:eastAsia="標楷體" w:hAnsi="Times New Roman" w:cs="Times New Roman" w:hint="eastAsia"/>
          <w:sz w:val="28"/>
          <w:szCs w:val="28"/>
        </w:rPr>
        <w:t>)</w:t>
      </w:r>
      <w:r w:rsidR="007D68BD" w:rsidRPr="007D68BD">
        <w:rPr>
          <w:rFonts w:ascii="Times New Roman" w:eastAsia="標楷體" w:hAnsi="Times New Roman" w:cs="Times New Roman" w:hint="eastAsia"/>
          <w:sz w:val="28"/>
          <w:szCs w:val="28"/>
        </w:rPr>
        <w:t>，</w:t>
      </w:r>
      <w:r w:rsidR="00113CDA">
        <w:rPr>
          <w:rFonts w:ascii="Times New Roman" w:eastAsia="標楷體" w:hAnsi="Times New Roman" w:cs="Times New Roman" w:hint="eastAsia"/>
          <w:sz w:val="28"/>
          <w:szCs w:val="28"/>
        </w:rPr>
        <w:t>以</w:t>
      </w:r>
      <w:r w:rsidR="007D68BD" w:rsidRPr="007D68BD">
        <w:rPr>
          <w:rFonts w:ascii="Times New Roman" w:eastAsia="標楷體" w:hAnsi="Times New Roman" w:cs="Times New Roman" w:hint="eastAsia"/>
          <w:sz w:val="28"/>
          <w:szCs w:val="28"/>
        </w:rPr>
        <w:t>精煉</w:t>
      </w:r>
      <w:r w:rsidR="00113CDA">
        <w:rPr>
          <w:rFonts w:ascii="Times New Roman" w:eastAsia="標楷體" w:hAnsi="Times New Roman" w:cs="Times New Roman" w:hint="eastAsia"/>
          <w:sz w:val="28"/>
          <w:szCs w:val="28"/>
        </w:rPr>
        <w:t>方式傳達核心內容，透過</w:t>
      </w:r>
      <w:r w:rsidR="007D68BD" w:rsidRPr="007D68BD">
        <w:rPr>
          <w:rFonts w:ascii="Times New Roman" w:eastAsia="標楷體" w:hAnsi="Times New Roman" w:cs="Times New Roman" w:hint="eastAsia"/>
          <w:sz w:val="28"/>
          <w:szCs w:val="28"/>
        </w:rPr>
        <w:t>短影音呈現</w:t>
      </w:r>
      <w:r w:rsidR="00113CDA">
        <w:rPr>
          <w:rFonts w:ascii="Times New Roman" w:eastAsia="標楷體" w:hAnsi="Times New Roman" w:cs="Times New Roman" w:hint="eastAsia"/>
          <w:sz w:val="28"/>
          <w:szCs w:val="28"/>
        </w:rPr>
        <w:t>提升</w:t>
      </w:r>
      <w:r w:rsidR="007D68BD" w:rsidRPr="007D68BD">
        <w:rPr>
          <w:rFonts w:ascii="Times New Roman" w:eastAsia="標楷體" w:hAnsi="Times New Roman" w:cs="Times New Roman" w:hint="eastAsia"/>
          <w:sz w:val="28"/>
          <w:szCs w:val="28"/>
        </w:rPr>
        <w:t>企業融資知能，並引導</w:t>
      </w:r>
      <w:r w:rsidR="00113CDA">
        <w:rPr>
          <w:rFonts w:ascii="Times New Roman" w:eastAsia="標楷體" w:hAnsi="Times New Roman" w:cs="Times New Roman" w:hint="eastAsia"/>
          <w:sz w:val="28"/>
          <w:szCs w:val="28"/>
        </w:rPr>
        <w:t>具有</w:t>
      </w:r>
      <w:r w:rsidR="007D68BD" w:rsidRPr="007D68BD">
        <w:rPr>
          <w:rFonts w:ascii="Times New Roman" w:eastAsia="標楷體" w:hAnsi="Times New Roman" w:cs="Times New Roman" w:hint="eastAsia"/>
          <w:sz w:val="28"/>
          <w:szCs w:val="28"/>
        </w:rPr>
        <w:t>融資問題</w:t>
      </w:r>
      <w:r w:rsidR="00113CDA">
        <w:rPr>
          <w:rFonts w:ascii="Times New Roman" w:eastAsia="標楷體" w:hAnsi="Times New Roman" w:cs="Times New Roman" w:hint="eastAsia"/>
          <w:sz w:val="28"/>
          <w:szCs w:val="28"/>
        </w:rPr>
        <w:t>之</w:t>
      </w:r>
      <w:r w:rsidR="007D68BD" w:rsidRPr="007D68BD">
        <w:rPr>
          <w:rFonts w:ascii="Times New Roman" w:eastAsia="標楷體" w:hAnsi="Times New Roman" w:cs="Times New Roman" w:hint="eastAsia"/>
          <w:sz w:val="28"/>
          <w:szCs w:val="28"/>
        </w:rPr>
        <w:t>企業申請本計畫服務</w:t>
      </w:r>
      <w:r w:rsidR="00113CDA">
        <w:rPr>
          <w:rFonts w:ascii="Times New Roman" w:eastAsia="標楷體" w:hAnsi="Times New Roman" w:cs="Times New Roman" w:hint="eastAsia"/>
          <w:sz w:val="28"/>
          <w:szCs w:val="28"/>
        </w:rPr>
        <w:t>。</w:t>
      </w:r>
      <w:r w:rsidR="007D68BD" w:rsidRPr="007D68BD">
        <w:rPr>
          <w:rFonts w:ascii="Times New Roman" w:eastAsia="標楷體" w:hAnsi="Times New Roman" w:cs="Times New Roman" w:hint="eastAsia"/>
          <w:sz w:val="28"/>
          <w:szCs w:val="28"/>
        </w:rPr>
        <w:t>3</w:t>
      </w:r>
      <w:r w:rsidR="007D68BD" w:rsidRPr="007D68BD">
        <w:rPr>
          <w:rFonts w:ascii="Times New Roman" w:eastAsia="標楷體" w:hAnsi="Times New Roman" w:cs="Times New Roman" w:hint="eastAsia"/>
          <w:sz w:val="28"/>
          <w:szCs w:val="28"/>
        </w:rPr>
        <w:t>支短</w:t>
      </w:r>
      <w:r w:rsidR="007D68BD" w:rsidRPr="007D68BD">
        <w:rPr>
          <w:rFonts w:ascii="Times New Roman" w:eastAsia="標楷體" w:hAnsi="Times New Roman" w:cs="Times New Roman" w:hint="eastAsia"/>
          <w:sz w:val="28"/>
          <w:szCs w:val="28"/>
        </w:rPr>
        <w:lastRenderedPageBreak/>
        <w:t>影音累計觸及</w:t>
      </w:r>
      <w:r w:rsidR="00113CDA">
        <w:rPr>
          <w:rFonts w:ascii="Times New Roman" w:eastAsia="標楷體" w:hAnsi="Times New Roman" w:cs="Times New Roman" w:hint="eastAsia"/>
          <w:sz w:val="28"/>
          <w:szCs w:val="28"/>
        </w:rPr>
        <w:t>達</w:t>
      </w:r>
      <w:r w:rsidR="007D68BD" w:rsidRPr="007D68BD">
        <w:rPr>
          <w:rFonts w:ascii="Times New Roman" w:eastAsia="標楷體" w:hAnsi="Times New Roman" w:cs="Times New Roman" w:hint="eastAsia"/>
          <w:sz w:val="28"/>
          <w:szCs w:val="28"/>
        </w:rPr>
        <w:t>1,000</w:t>
      </w:r>
      <w:r w:rsidR="007D68BD" w:rsidRPr="007D68BD">
        <w:rPr>
          <w:rFonts w:ascii="Times New Roman" w:eastAsia="標楷體" w:hAnsi="Times New Roman" w:cs="Times New Roman" w:hint="eastAsia"/>
          <w:sz w:val="28"/>
          <w:szCs w:val="28"/>
        </w:rPr>
        <w:t>人次。</w:t>
      </w:r>
    </w:p>
    <w:p w14:paraId="5325ABCC" w14:textId="0423B390" w:rsidR="00110AA9" w:rsidRPr="00110AA9" w:rsidRDefault="004F1126" w:rsidP="00F261CF">
      <w:pPr>
        <w:pStyle w:val="a3"/>
        <w:numPr>
          <w:ilvl w:val="0"/>
          <w:numId w:val="3"/>
        </w:numPr>
        <w:spacing w:line="500" w:lineRule="exact"/>
        <w:ind w:leftChars="0" w:left="1276" w:hanging="622"/>
        <w:jc w:val="both"/>
        <w:rPr>
          <w:rFonts w:ascii="Times New Roman" w:eastAsia="標楷體" w:hAnsi="Times New Roman" w:cs="Times New Roman"/>
          <w:sz w:val="28"/>
          <w:szCs w:val="28"/>
        </w:rPr>
      </w:pPr>
      <w:r w:rsidRPr="004F1126">
        <w:rPr>
          <w:rFonts w:ascii="Times New Roman" w:eastAsia="標楷體" w:hAnsi="Times New Roman" w:cs="Times New Roman" w:hint="eastAsia"/>
          <w:sz w:val="28"/>
          <w:szCs w:val="28"/>
        </w:rPr>
        <w:t>1</w:t>
      </w:r>
      <w:r w:rsidRPr="004F1126">
        <w:rPr>
          <w:rFonts w:ascii="Times New Roman" w:eastAsia="標楷體" w:hAnsi="Times New Roman" w:cs="Times New Roman" w:hint="eastAsia"/>
          <w:sz w:val="28"/>
          <w:szCs w:val="28"/>
        </w:rPr>
        <w:t>集</w:t>
      </w:r>
      <w:r w:rsidRPr="004F1126">
        <w:rPr>
          <w:rFonts w:ascii="Times New Roman" w:eastAsia="標楷體" w:hAnsi="Times New Roman" w:cs="Times New Roman" w:hint="eastAsia"/>
          <w:sz w:val="28"/>
          <w:szCs w:val="28"/>
        </w:rPr>
        <w:t>Podcast</w:t>
      </w:r>
      <w:r w:rsidRPr="004F1126">
        <w:rPr>
          <w:rFonts w:ascii="Times New Roman" w:eastAsia="標楷體" w:hAnsi="Times New Roman" w:cs="Times New Roman" w:hint="eastAsia"/>
          <w:sz w:val="28"/>
          <w:szCs w:val="28"/>
        </w:rPr>
        <w:t>網路廣播節目</w:t>
      </w:r>
      <w:r>
        <w:rPr>
          <w:rFonts w:ascii="Times New Roman" w:eastAsia="標楷體" w:hAnsi="Times New Roman" w:cs="Times New Roman" w:hint="eastAsia"/>
          <w:sz w:val="28"/>
          <w:szCs w:val="28"/>
        </w:rPr>
        <w:t>：</w:t>
      </w:r>
      <w:r w:rsidR="007D68BD" w:rsidRPr="007D68BD">
        <w:rPr>
          <w:rFonts w:ascii="Times New Roman" w:eastAsia="標楷體" w:hAnsi="Times New Roman" w:cs="Times New Roman" w:hint="eastAsia"/>
          <w:sz w:val="28"/>
          <w:szCs w:val="28"/>
        </w:rPr>
        <w:t>以前述中小企業申請融資協處的主要原因及財務顧問建議暫緩融資的</w:t>
      </w:r>
      <w:r w:rsidR="00B87949">
        <w:rPr>
          <w:rFonts w:ascii="Times New Roman" w:eastAsia="標楷體" w:hAnsi="Times New Roman" w:cs="Times New Roman" w:hint="eastAsia"/>
          <w:sz w:val="28"/>
          <w:szCs w:val="28"/>
        </w:rPr>
        <w:t>常見</w:t>
      </w:r>
      <w:r w:rsidR="007D68BD" w:rsidRPr="007D68BD">
        <w:rPr>
          <w:rFonts w:ascii="Times New Roman" w:eastAsia="標楷體" w:hAnsi="Times New Roman" w:cs="Times New Roman" w:hint="eastAsia"/>
          <w:sz w:val="28"/>
          <w:szCs w:val="28"/>
        </w:rPr>
        <w:t>因</w:t>
      </w:r>
      <w:r w:rsidR="00B87949">
        <w:rPr>
          <w:rFonts w:ascii="Times New Roman" w:eastAsia="標楷體" w:hAnsi="Times New Roman" w:cs="Times New Roman" w:hint="eastAsia"/>
          <w:sz w:val="28"/>
          <w:szCs w:val="28"/>
        </w:rPr>
        <w:t>素作</w:t>
      </w:r>
      <w:r w:rsidR="007D68BD" w:rsidRPr="007D68BD">
        <w:rPr>
          <w:rFonts w:ascii="Times New Roman" w:eastAsia="標楷體" w:hAnsi="Times New Roman" w:cs="Times New Roman" w:hint="eastAsia"/>
          <w:sz w:val="28"/>
          <w:szCs w:val="28"/>
        </w:rPr>
        <w:t>為規劃主軸，藉由財務顧問之專業說明與實務經驗分享，</w:t>
      </w:r>
      <w:r w:rsidR="00B87949">
        <w:rPr>
          <w:rFonts w:ascii="Times New Roman" w:eastAsia="標楷體" w:hAnsi="Times New Roman" w:cs="Times New Roman" w:hint="eastAsia"/>
          <w:sz w:val="28"/>
          <w:szCs w:val="28"/>
        </w:rPr>
        <w:t>協助</w:t>
      </w:r>
      <w:r w:rsidR="007D68BD" w:rsidRPr="007D68BD">
        <w:rPr>
          <w:rFonts w:ascii="Times New Roman" w:eastAsia="標楷體" w:hAnsi="Times New Roman" w:cs="Times New Roman" w:hint="eastAsia"/>
          <w:sz w:val="28"/>
          <w:szCs w:val="28"/>
        </w:rPr>
        <w:t>中小企業</w:t>
      </w:r>
      <w:r w:rsidR="00B87949">
        <w:rPr>
          <w:rFonts w:ascii="Times New Roman" w:eastAsia="標楷體" w:hAnsi="Times New Roman" w:cs="Times New Roman" w:hint="eastAsia"/>
          <w:sz w:val="28"/>
          <w:szCs w:val="28"/>
        </w:rPr>
        <w:t>建立</w:t>
      </w:r>
      <w:r w:rsidR="007D68BD" w:rsidRPr="007D68BD">
        <w:rPr>
          <w:rFonts w:ascii="Times New Roman" w:eastAsia="標楷體" w:hAnsi="Times New Roman" w:cs="Times New Roman" w:hint="eastAsia"/>
          <w:sz w:val="28"/>
          <w:szCs w:val="28"/>
        </w:rPr>
        <w:t>正確融資觀念；</w:t>
      </w:r>
      <w:r w:rsidR="00B87949">
        <w:rPr>
          <w:rFonts w:ascii="Times New Roman" w:eastAsia="標楷體" w:hAnsi="Times New Roman" w:cs="Times New Roman" w:hint="eastAsia"/>
          <w:sz w:val="28"/>
          <w:szCs w:val="28"/>
        </w:rPr>
        <w:t>節目</w:t>
      </w:r>
      <w:r w:rsidR="007D68BD" w:rsidRPr="007D68BD">
        <w:rPr>
          <w:rFonts w:ascii="Times New Roman" w:eastAsia="標楷體" w:hAnsi="Times New Roman" w:cs="Times New Roman" w:hint="eastAsia"/>
          <w:sz w:val="28"/>
          <w:szCs w:val="28"/>
        </w:rPr>
        <w:t>時長約</w:t>
      </w:r>
      <w:r w:rsidR="007D68BD" w:rsidRPr="007D68BD">
        <w:rPr>
          <w:rFonts w:ascii="Times New Roman" w:eastAsia="標楷體" w:hAnsi="Times New Roman" w:cs="Times New Roman" w:hint="eastAsia"/>
          <w:sz w:val="28"/>
          <w:szCs w:val="28"/>
        </w:rPr>
        <w:t>30~40</w:t>
      </w:r>
      <w:r w:rsidR="007D68BD" w:rsidRPr="007D68BD">
        <w:rPr>
          <w:rFonts w:ascii="Times New Roman" w:eastAsia="標楷體" w:hAnsi="Times New Roman" w:cs="Times New Roman" w:hint="eastAsia"/>
          <w:sz w:val="28"/>
          <w:szCs w:val="28"/>
        </w:rPr>
        <w:t>分鐘，累計觸及</w:t>
      </w:r>
      <w:r w:rsidR="00113CDA">
        <w:rPr>
          <w:rFonts w:ascii="Times New Roman" w:eastAsia="標楷體" w:hAnsi="Times New Roman" w:cs="Times New Roman" w:hint="eastAsia"/>
          <w:sz w:val="28"/>
          <w:szCs w:val="28"/>
        </w:rPr>
        <w:t>達</w:t>
      </w:r>
      <w:r w:rsidR="007D68BD" w:rsidRPr="007D68BD">
        <w:rPr>
          <w:rFonts w:ascii="Times New Roman" w:eastAsia="標楷體" w:hAnsi="Times New Roman" w:cs="Times New Roman" w:hint="eastAsia"/>
          <w:sz w:val="28"/>
          <w:szCs w:val="28"/>
        </w:rPr>
        <w:t>10,000</w:t>
      </w:r>
      <w:r w:rsidR="007D68BD" w:rsidRPr="007D68BD">
        <w:rPr>
          <w:rFonts w:ascii="Times New Roman" w:eastAsia="標楷體" w:hAnsi="Times New Roman" w:cs="Times New Roman" w:hint="eastAsia"/>
          <w:sz w:val="28"/>
          <w:szCs w:val="28"/>
        </w:rPr>
        <w:t>人次。</w:t>
      </w:r>
    </w:p>
    <w:p w14:paraId="5C15487D" w14:textId="33757790" w:rsidR="00432B79" w:rsidRPr="00432B79" w:rsidRDefault="00CE03A1" w:rsidP="00432B79">
      <w:pPr>
        <w:pStyle w:val="a3"/>
        <w:numPr>
          <w:ilvl w:val="0"/>
          <w:numId w:val="3"/>
        </w:numPr>
        <w:spacing w:line="500" w:lineRule="exact"/>
        <w:ind w:leftChars="0" w:left="1276" w:hanging="622"/>
        <w:rPr>
          <w:rFonts w:ascii="Times New Roman" w:eastAsia="標楷體" w:hAnsi="Times New Roman" w:cs="Times New Roman"/>
          <w:sz w:val="28"/>
          <w:szCs w:val="28"/>
        </w:rPr>
      </w:pPr>
      <w:r w:rsidRPr="00CE03A1">
        <w:rPr>
          <w:rFonts w:ascii="Times New Roman" w:eastAsia="標楷體" w:hAnsi="Times New Roman" w:cs="Times New Roman" w:hint="eastAsia"/>
          <w:sz w:val="28"/>
          <w:szCs w:val="28"/>
        </w:rPr>
        <w:t>契約履約期間及結案後</w:t>
      </w:r>
      <w:r w:rsidRPr="00CE03A1">
        <w:rPr>
          <w:rFonts w:ascii="Times New Roman" w:eastAsia="標楷體" w:hAnsi="Times New Roman" w:cs="Times New Roman" w:hint="eastAsia"/>
          <w:sz w:val="28"/>
          <w:szCs w:val="28"/>
        </w:rPr>
        <w:t>1</w:t>
      </w:r>
      <w:r w:rsidRPr="00CE03A1">
        <w:rPr>
          <w:rFonts w:ascii="Times New Roman" w:eastAsia="標楷體" w:hAnsi="Times New Roman" w:cs="Times New Roman" w:hint="eastAsia"/>
          <w:sz w:val="28"/>
          <w:szCs w:val="28"/>
        </w:rPr>
        <w:t>年內，基於</w:t>
      </w:r>
      <w:r>
        <w:rPr>
          <w:rFonts w:ascii="Times New Roman" w:eastAsia="標楷體" w:hAnsi="Times New Roman" w:cs="Times New Roman" w:hint="eastAsia"/>
          <w:sz w:val="28"/>
          <w:szCs w:val="28"/>
        </w:rPr>
        <w:t>業主</w:t>
      </w:r>
      <w:r w:rsidRPr="00CE03A1">
        <w:rPr>
          <w:rFonts w:ascii="Times New Roman" w:eastAsia="標楷體" w:hAnsi="Times New Roman" w:cs="Times New Roman" w:hint="eastAsia"/>
          <w:sz w:val="28"/>
          <w:szCs w:val="28"/>
        </w:rPr>
        <w:t>對計畫或預算之管制上之考量，乙方應依甲方要求提</w:t>
      </w:r>
      <w:r>
        <w:rPr>
          <w:rFonts w:ascii="Times New Roman" w:eastAsia="標楷體" w:hAnsi="Times New Roman" w:cs="Times New Roman" w:hint="eastAsia"/>
          <w:sz w:val="28"/>
          <w:szCs w:val="28"/>
        </w:rPr>
        <w:t>供相關影音資料</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包含可編輯電子檔</w:t>
      </w:r>
      <w:r>
        <w:rPr>
          <w:rFonts w:ascii="Times New Roman" w:eastAsia="標楷體" w:hAnsi="Times New Roman" w:cs="Times New Roman" w:hint="eastAsia"/>
          <w:sz w:val="28"/>
          <w:szCs w:val="28"/>
        </w:rPr>
        <w:t>)</w:t>
      </w:r>
      <w:r w:rsidRPr="00CE03A1">
        <w:rPr>
          <w:rFonts w:ascii="Times New Roman" w:eastAsia="標楷體" w:hAnsi="Times New Roman" w:cs="Times New Roman" w:hint="eastAsia"/>
          <w:sz w:val="28"/>
          <w:szCs w:val="28"/>
        </w:rPr>
        <w:t>或簡報，並不得據以要求增加給付。</w:t>
      </w:r>
    </w:p>
    <w:bookmarkEnd w:id="1"/>
    <w:p w14:paraId="20D594C6" w14:textId="77777777" w:rsidR="00715A9A" w:rsidRPr="00CB2EAD"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CB2EAD">
        <w:rPr>
          <w:rFonts w:ascii="Times New Roman" w:eastAsia="標楷體" w:hAnsi="Times New Roman" w:cs="Times New Roman" w:hint="eastAsia"/>
          <w:b/>
          <w:sz w:val="28"/>
          <w:szCs w:val="28"/>
        </w:rPr>
        <w:t>交付項目</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474"/>
        <w:gridCol w:w="3490"/>
        <w:gridCol w:w="1330"/>
        <w:gridCol w:w="1363"/>
        <w:gridCol w:w="1417"/>
      </w:tblGrid>
      <w:tr w:rsidR="00CB2EAD" w:rsidRPr="00CB2EAD" w14:paraId="69FAF874" w14:textId="77777777" w:rsidTr="00B14693">
        <w:trPr>
          <w:trHeight w:val="56"/>
          <w:tblHeader/>
          <w:jc w:val="center"/>
        </w:trPr>
        <w:tc>
          <w:tcPr>
            <w:tcW w:w="789" w:type="dxa"/>
            <w:vAlign w:val="center"/>
            <w:hideMark/>
          </w:tcPr>
          <w:p w14:paraId="3CB93098"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kern w:val="24"/>
                <w:szCs w:val="24"/>
              </w:rPr>
              <w:t>項次</w:t>
            </w:r>
          </w:p>
        </w:tc>
        <w:tc>
          <w:tcPr>
            <w:tcW w:w="1474" w:type="dxa"/>
            <w:vAlign w:val="center"/>
            <w:hideMark/>
          </w:tcPr>
          <w:p w14:paraId="278A07B2"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kern w:val="24"/>
                <w:szCs w:val="24"/>
              </w:rPr>
              <w:t>交付項目</w:t>
            </w:r>
          </w:p>
        </w:tc>
        <w:tc>
          <w:tcPr>
            <w:tcW w:w="3490" w:type="dxa"/>
            <w:vAlign w:val="center"/>
            <w:hideMark/>
          </w:tcPr>
          <w:p w14:paraId="7555EE49"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szCs w:val="24"/>
              </w:rPr>
              <w:t>交付內容</w:t>
            </w:r>
          </w:p>
        </w:tc>
        <w:tc>
          <w:tcPr>
            <w:tcW w:w="1330" w:type="dxa"/>
            <w:vAlign w:val="center"/>
          </w:tcPr>
          <w:p w14:paraId="7CA35051" w14:textId="77777777" w:rsidR="00715A9A" w:rsidRPr="00CB2EAD"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數量</w:t>
            </w:r>
          </w:p>
        </w:tc>
        <w:tc>
          <w:tcPr>
            <w:tcW w:w="1363" w:type="dxa"/>
            <w:vAlign w:val="center"/>
          </w:tcPr>
          <w:p w14:paraId="204D1F8D" w14:textId="77777777" w:rsidR="00715A9A" w:rsidRPr="00CB2EAD"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交付型態</w:t>
            </w:r>
          </w:p>
        </w:tc>
        <w:tc>
          <w:tcPr>
            <w:tcW w:w="1417" w:type="dxa"/>
            <w:vAlign w:val="center"/>
          </w:tcPr>
          <w:p w14:paraId="49C01BE5" w14:textId="77777777" w:rsidR="00715A9A" w:rsidRPr="00CB2EAD"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交付期限</w:t>
            </w:r>
          </w:p>
        </w:tc>
      </w:tr>
      <w:tr w:rsidR="002F198A" w:rsidRPr="00CB2EAD" w14:paraId="745FF78B" w14:textId="77777777" w:rsidTr="00004CEB">
        <w:trPr>
          <w:trHeight w:val="693"/>
          <w:jc w:val="center"/>
        </w:trPr>
        <w:tc>
          <w:tcPr>
            <w:tcW w:w="789" w:type="dxa"/>
            <w:vAlign w:val="center"/>
            <w:hideMark/>
          </w:tcPr>
          <w:p w14:paraId="5C1A794B" w14:textId="77777777" w:rsidR="002F198A" w:rsidRPr="00CB2EAD" w:rsidRDefault="002F198A" w:rsidP="002F198A">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7EAC1573" w14:textId="0E4B6015" w:rsidR="002F198A" w:rsidRPr="00CB2EAD" w:rsidRDefault="002F198A" w:rsidP="002F198A">
            <w:pPr>
              <w:jc w:val="both"/>
              <w:rPr>
                <w:rFonts w:ascii="Times New Roman" w:eastAsia="標楷體" w:hAnsi="Times New Roman" w:cs="Times New Roman"/>
                <w:szCs w:val="24"/>
              </w:rPr>
            </w:pPr>
            <w:r w:rsidRPr="000F5E6D">
              <w:rPr>
                <w:rFonts w:ascii="Times New Roman" w:eastAsia="標楷體" w:hAnsi="Times New Roman" w:cs="Times New Roman" w:hint="eastAsia"/>
                <w:color w:val="000000" w:themeColor="text1"/>
                <w:kern w:val="24"/>
                <w:szCs w:val="24"/>
              </w:rPr>
              <w:t>服務建議書</w:t>
            </w:r>
          </w:p>
        </w:tc>
        <w:tc>
          <w:tcPr>
            <w:tcW w:w="3490" w:type="dxa"/>
            <w:vAlign w:val="center"/>
          </w:tcPr>
          <w:p w14:paraId="12D3A52F" w14:textId="77777777" w:rsidR="002F198A" w:rsidRDefault="002F198A" w:rsidP="002F198A">
            <w:pPr>
              <w:pStyle w:val="a3"/>
              <w:widowControl/>
              <w:numPr>
                <w:ilvl w:val="0"/>
                <w:numId w:val="27"/>
              </w:numPr>
              <w:tabs>
                <w:tab w:val="left" w:pos="183"/>
              </w:tabs>
              <w:snapToGrid w:val="0"/>
              <w:ind w:leftChars="0" w:left="183" w:hanging="183"/>
              <w:jc w:val="both"/>
              <w:rPr>
                <w:rFonts w:ascii="Times New Roman" w:eastAsia="標楷體" w:hAnsi="Times New Roman" w:cs="Times New Roman"/>
                <w:color w:val="000000" w:themeColor="text1"/>
                <w:szCs w:val="24"/>
              </w:rPr>
            </w:pPr>
            <w:r w:rsidRPr="000F5E6D">
              <w:rPr>
                <w:rFonts w:ascii="Times New Roman" w:eastAsia="標楷體" w:hAnsi="Times New Roman" w:cs="Times New Roman" w:hint="eastAsia"/>
                <w:color w:val="000000" w:themeColor="text1"/>
                <w:szCs w:val="24"/>
              </w:rPr>
              <w:t>公司與本案影片製作相關案例或經驗說明</w:t>
            </w:r>
          </w:p>
          <w:p w14:paraId="1A351635" w14:textId="77777777" w:rsidR="002F198A" w:rsidRDefault="002F198A" w:rsidP="002F198A">
            <w:pPr>
              <w:pStyle w:val="a3"/>
              <w:widowControl/>
              <w:numPr>
                <w:ilvl w:val="0"/>
                <w:numId w:val="27"/>
              </w:numPr>
              <w:tabs>
                <w:tab w:val="left" w:pos="183"/>
              </w:tabs>
              <w:snapToGrid w:val="0"/>
              <w:ind w:leftChars="0" w:left="183" w:hanging="183"/>
              <w:jc w:val="both"/>
              <w:rPr>
                <w:rFonts w:ascii="Times New Roman" w:eastAsia="標楷體" w:hAnsi="Times New Roman" w:cs="Times New Roman"/>
                <w:color w:val="000000" w:themeColor="text1"/>
                <w:szCs w:val="24"/>
              </w:rPr>
            </w:pPr>
            <w:r w:rsidRPr="002F198A">
              <w:rPr>
                <w:rFonts w:ascii="Times New Roman" w:eastAsia="標楷體" w:hAnsi="Times New Roman" w:cs="Times New Roman" w:hint="eastAsia"/>
                <w:color w:val="000000" w:themeColor="text1"/>
                <w:szCs w:val="24"/>
              </w:rPr>
              <w:t>專業人力／工作人員配置規劃</w:t>
            </w:r>
          </w:p>
          <w:p w14:paraId="0C4D47F5" w14:textId="77777777" w:rsidR="002F198A" w:rsidRDefault="002F198A" w:rsidP="002F198A">
            <w:pPr>
              <w:pStyle w:val="a3"/>
              <w:widowControl/>
              <w:numPr>
                <w:ilvl w:val="0"/>
                <w:numId w:val="27"/>
              </w:numPr>
              <w:tabs>
                <w:tab w:val="left" w:pos="183"/>
              </w:tabs>
              <w:snapToGrid w:val="0"/>
              <w:ind w:leftChars="0" w:left="183" w:hanging="183"/>
              <w:jc w:val="both"/>
              <w:rPr>
                <w:rFonts w:ascii="Times New Roman" w:eastAsia="標楷體" w:hAnsi="Times New Roman" w:cs="Times New Roman"/>
                <w:color w:val="000000" w:themeColor="text1"/>
                <w:szCs w:val="24"/>
              </w:rPr>
            </w:pPr>
            <w:r w:rsidRPr="002F198A">
              <w:rPr>
                <w:rFonts w:ascii="Times New Roman" w:eastAsia="標楷體" w:hAnsi="Times New Roman" w:cs="Times New Roman" w:hint="eastAsia"/>
                <w:color w:val="000000" w:themeColor="text1"/>
                <w:szCs w:val="24"/>
              </w:rPr>
              <w:t>影片草擬腳本規劃</w:t>
            </w:r>
          </w:p>
          <w:p w14:paraId="08FD3CD9" w14:textId="77777777" w:rsidR="006B454C" w:rsidRDefault="002F198A" w:rsidP="002F198A">
            <w:pPr>
              <w:pStyle w:val="a3"/>
              <w:widowControl/>
              <w:numPr>
                <w:ilvl w:val="0"/>
                <w:numId w:val="27"/>
              </w:numPr>
              <w:tabs>
                <w:tab w:val="left" w:pos="183"/>
              </w:tabs>
              <w:snapToGrid w:val="0"/>
              <w:ind w:leftChars="0" w:left="183" w:hanging="183"/>
              <w:jc w:val="both"/>
              <w:rPr>
                <w:rFonts w:ascii="Times New Roman" w:eastAsia="標楷體" w:hAnsi="Times New Roman" w:cs="Times New Roman"/>
                <w:color w:val="000000" w:themeColor="text1"/>
                <w:szCs w:val="24"/>
              </w:rPr>
            </w:pPr>
            <w:r w:rsidRPr="002F198A">
              <w:rPr>
                <w:rFonts w:ascii="Times New Roman" w:eastAsia="標楷體" w:hAnsi="Times New Roman" w:cs="Times New Roman" w:hint="eastAsia"/>
                <w:color w:val="000000" w:themeColor="text1"/>
                <w:szCs w:val="24"/>
              </w:rPr>
              <w:t>工作時程規劃，含全案之進度規劃、專案期程控管</w:t>
            </w:r>
          </w:p>
          <w:p w14:paraId="74F6516F" w14:textId="77777777" w:rsidR="006B454C" w:rsidRDefault="002F198A" w:rsidP="002F198A">
            <w:pPr>
              <w:pStyle w:val="a3"/>
              <w:widowControl/>
              <w:numPr>
                <w:ilvl w:val="0"/>
                <w:numId w:val="27"/>
              </w:numPr>
              <w:tabs>
                <w:tab w:val="left" w:pos="183"/>
              </w:tabs>
              <w:snapToGrid w:val="0"/>
              <w:ind w:leftChars="0" w:left="183" w:hanging="183"/>
              <w:jc w:val="both"/>
              <w:rPr>
                <w:rFonts w:ascii="Times New Roman" w:eastAsia="標楷體" w:hAnsi="Times New Roman" w:cs="Times New Roman"/>
                <w:color w:val="000000" w:themeColor="text1"/>
                <w:szCs w:val="24"/>
              </w:rPr>
            </w:pPr>
            <w:r w:rsidRPr="002F198A">
              <w:rPr>
                <w:rFonts w:ascii="Times New Roman" w:eastAsia="標楷體" w:hAnsi="Times New Roman" w:cs="Times New Roman" w:hint="eastAsia"/>
                <w:color w:val="000000" w:themeColor="text1"/>
                <w:szCs w:val="24"/>
              </w:rPr>
              <w:t>安排單一溝通窗口，即時雙向溝通</w:t>
            </w:r>
          </w:p>
          <w:p w14:paraId="79D4A146" w14:textId="3D8A128C" w:rsidR="002F198A" w:rsidRPr="002F198A" w:rsidRDefault="002F198A" w:rsidP="002F198A">
            <w:pPr>
              <w:pStyle w:val="a3"/>
              <w:widowControl/>
              <w:numPr>
                <w:ilvl w:val="0"/>
                <w:numId w:val="27"/>
              </w:numPr>
              <w:tabs>
                <w:tab w:val="left" w:pos="183"/>
              </w:tabs>
              <w:snapToGrid w:val="0"/>
              <w:ind w:leftChars="0" w:left="183" w:hanging="183"/>
              <w:jc w:val="both"/>
              <w:rPr>
                <w:rFonts w:ascii="Times New Roman" w:eastAsia="標楷體" w:hAnsi="Times New Roman" w:cs="Times New Roman"/>
                <w:color w:val="000000" w:themeColor="text1"/>
                <w:szCs w:val="24"/>
              </w:rPr>
            </w:pPr>
            <w:r w:rsidRPr="002F198A">
              <w:rPr>
                <w:rFonts w:ascii="Times New Roman" w:eastAsia="標楷體" w:hAnsi="Times New Roman" w:cs="Times New Roman" w:hint="eastAsia"/>
                <w:color w:val="000000" w:themeColor="text1"/>
                <w:szCs w:val="24"/>
              </w:rPr>
              <w:t>經費配置</w:t>
            </w:r>
          </w:p>
        </w:tc>
        <w:tc>
          <w:tcPr>
            <w:tcW w:w="1330" w:type="dxa"/>
            <w:vAlign w:val="center"/>
          </w:tcPr>
          <w:p w14:paraId="6D3C0319" w14:textId="263FFE2A" w:rsidR="002F198A" w:rsidRPr="00CB2EAD" w:rsidRDefault="002F198A" w:rsidP="002F198A">
            <w:pPr>
              <w:jc w:val="center"/>
              <w:rPr>
                <w:rFonts w:ascii="Times New Roman" w:eastAsia="標楷體" w:hAnsi="Times New Roman" w:cs="Times New Roman"/>
                <w:szCs w:val="24"/>
              </w:rPr>
            </w:pPr>
            <w:r w:rsidRPr="000F5E6D">
              <w:rPr>
                <w:rFonts w:ascii="Times New Roman" w:eastAsia="標楷體" w:hAnsi="Times New Roman" w:cs="Times New Roman" w:hint="eastAsia"/>
                <w:color w:val="000000" w:themeColor="text1"/>
                <w:szCs w:val="24"/>
              </w:rPr>
              <w:t>各</w:t>
            </w:r>
            <w:r w:rsidRPr="000F5E6D">
              <w:rPr>
                <w:rFonts w:ascii="Times New Roman" w:eastAsia="標楷體" w:hAnsi="Times New Roman" w:cs="Times New Roman"/>
                <w:color w:val="000000" w:themeColor="text1"/>
                <w:szCs w:val="24"/>
              </w:rPr>
              <w:t>1</w:t>
            </w:r>
            <w:r w:rsidRPr="000F5E6D">
              <w:rPr>
                <w:rFonts w:ascii="Times New Roman" w:eastAsia="標楷體" w:hAnsi="Times New Roman" w:cs="Times New Roman" w:hint="eastAsia"/>
                <w:color w:val="000000" w:themeColor="text1"/>
                <w:szCs w:val="24"/>
              </w:rPr>
              <w:t>份</w:t>
            </w:r>
          </w:p>
        </w:tc>
        <w:tc>
          <w:tcPr>
            <w:tcW w:w="1363" w:type="dxa"/>
            <w:vAlign w:val="center"/>
          </w:tcPr>
          <w:p w14:paraId="324FBBE9" w14:textId="0E42328C" w:rsidR="002F198A" w:rsidRPr="00CB2EAD" w:rsidRDefault="002F198A" w:rsidP="002F198A">
            <w:pPr>
              <w:jc w:val="center"/>
              <w:rPr>
                <w:rFonts w:ascii="Times New Roman" w:eastAsia="標楷體" w:hAnsi="Times New Roman" w:cs="Times New Roman"/>
                <w:szCs w:val="24"/>
              </w:rPr>
            </w:pPr>
            <w:r w:rsidRPr="000F5E6D">
              <w:rPr>
                <w:rFonts w:ascii="Times New Roman" w:eastAsia="標楷體" w:hAnsi="Times New Roman" w:cs="Times New Roman" w:hint="eastAsia"/>
                <w:color w:val="000000" w:themeColor="text1"/>
                <w:kern w:val="24"/>
                <w:szCs w:val="24"/>
              </w:rPr>
              <w:t>紙本及電子檔</w:t>
            </w:r>
          </w:p>
        </w:tc>
        <w:tc>
          <w:tcPr>
            <w:tcW w:w="1417" w:type="dxa"/>
            <w:vAlign w:val="center"/>
          </w:tcPr>
          <w:p w14:paraId="37E8ADCA" w14:textId="5463A233" w:rsidR="002F198A" w:rsidRPr="00CB2EAD" w:rsidRDefault="002F198A" w:rsidP="002F198A">
            <w:pPr>
              <w:jc w:val="center"/>
              <w:rPr>
                <w:rFonts w:ascii="Times New Roman" w:eastAsia="標楷體" w:hAnsi="Times New Roman" w:cs="Times New Roman"/>
                <w:szCs w:val="24"/>
              </w:rPr>
            </w:pPr>
            <w:r w:rsidRPr="000F5E6D">
              <w:rPr>
                <w:rFonts w:ascii="Times New Roman" w:eastAsia="標楷體" w:hAnsi="Times New Roman" w:cs="Times New Roman" w:hint="eastAsia"/>
                <w:color w:val="000000" w:themeColor="text1"/>
                <w:szCs w:val="24"/>
              </w:rPr>
              <w:t>決標次日起</w:t>
            </w:r>
            <w:r w:rsidRPr="000F5E6D">
              <w:rPr>
                <w:rFonts w:ascii="Times New Roman" w:eastAsia="標楷體" w:hAnsi="Times New Roman" w:cs="Times New Roman"/>
                <w:color w:val="000000" w:themeColor="text1"/>
                <w:szCs w:val="24"/>
              </w:rPr>
              <w:t>7</w:t>
            </w:r>
            <w:r w:rsidRPr="000F5E6D">
              <w:rPr>
                <w:rFonts w:ascii="Times New Roman" w:eastAsia="標楷體" w:hAnsi="Times New Roman" w:cs="Times New Roman" w:hint="eastAsia"/>
                <w:color w:val="000000" w:themeColor="text1"/>
                <w:szCs w:val="24"/>
              </w:rPr>
              <w:t>工作天內</w:t>
            </w:r>
          </w:p>
        </w:tc>
      </w:tr>
      <w:tr w:rsidR="00CB2EAD" w:rsidRPr="00CB2EAD" w14:paraId="7587E266" w14:textId="77777777" w:rsidTr="00B14693">
        <w:trPr>
          <w:trHeight w:val="693"/>
          <w:jc w:val="center"/>
        </w:trPr>
        <w:tc>
          <w:tcPr>
            <w:tcW w:w="789" w:type="dxa"/>
            <w:vAlign w:val="center"/>
          </w:tcPr>
          <w:p w14:paraId="74C7C43E" w14:textId="77777777" w:rsidR="00DE4CC1" w:rsidRPr="00CB2EAD"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EC07BF4" w14:textId="0ECF970B" w:rsidR="00DE4CC1" w:rsidRPr="00CB2EAD" w:rsidRDefault="00DE4CC1" w:rsidP="00DE4CC1">
            <w:pPr>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採購契約書</w:t>
            </w:r>
          </w:p>
        </w:tc>
        <w:tc>
          <w:tcPr>
            <w:tcW w:w="3490" w:type="dxa"/>
            <w:vAlign w:val="center"/>
          </w:tcPr>
          <w:p w14:paraId="45236FE1" w14:textId="77777777" w:rsidR="00DE4CC1" w:rsidRDefault="00DE4CC1" w:rsidP="00DE4CC1">
            <w:pPr>
              <w:snapToGrid w:val="0"/>
              <w:rPr>
                <w:rFonts w:ascii="Times New Roman" w:eastAsia="標楷體" w:hAnsi="Times New Roman" w:cs="Times New Roman"/>
                <w:szCs w:val="24"/>
              </w:rPr>
            </w:pPr>
            <w:r w:rsidRPr="00CB2EAD">
              <w:rPr>
                <w:rFonts w:ascii="Times New Roman" w:eastAsia="標楷體" w:hAnsi="Times New Roman" w:cs="Times New Roman" w:hint="eastAsia"/>
                <w:szCs w:val="24"/>
              </w:rPr>
              <w:t>內容包含但不限於：</w:t>
            </w:r>
          </w:p>
          <w:p w14:paraId="07E8AF02" w14:textId="77777777" w:rsidR="006B454C" w:rsidRDefault="00DE4CC1" w:rsidP="006B454C">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投標須知。</w:t>
            </w:r>
          </w:p>
          <w:p w14:paraId="25142D90" w14:textId="55751663" w:rsidR="00DE4CC1" w:rsidRPr="006B454C" w:rsidRDefault="00DE4CC1" w:rsidP="006B454C">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sidRPr="006B454C">
              <w:rPr>
                <w:rFonts w:ascii="Times New Roman" w:eastAsia="標楷體" w:hAnsi="Times New Roman" w:cs="Times New Roman" w:hint="eastAsia"/>
                <w:szCs w:val="24"/>
              </w:rPr>
              <w:t>需求說明書（含交付與驗收程序等）。</w:t>
            </w:r>
          </w:p>
          <w:p w14:paraId="1224BB2B" w14:textId="0FECC6FB" w:rsidR="00DE4CC1" w:rsidRPr="00CB2EAD" w:rsidRDefault="00DE4CC1" w:rsidP="006B454C">
            <w:pPr>
              <w:pStyle w:val="a3"/>
              <w:widowControl/>
              <w:numPr>
                <w:ilvl w:val="0"/>
                <w:numId w:val="31"/>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審核通過之服務建議書</w:t>
            </w:r>
          </w:p>
          <w:p w14:paraId="262D0989" w14:textId="7FC12FC6" w:rsidR="00DE4CC1" w:rsidRPr="00CB2EAD" w:rsidRDefault="00DE4CC1" w:rsidP="006B454C">
            <w:pPr>
              <w:pStyle w:val="a3"/>
              <w:widowControl/>
              <w:numPr>
                <w:ilvl w:val="0"/>
                <w:numId w:val="31"/>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比／議價紀錄／開標紀錄。</w:t>
            </w:r>
          </w:p>
          <w:p w14:paraId="28D386FE" w14:textId="348B7271" w:rsidR="00DE4CC1" w:rsidRPr="00CB2EAD" w:rsidRDefault="00DE4CC1" w:rsidP="006B454C">
            <w:pPr>
              <w:pStyle w:val="a3"/>
              <w:widowControl/>
              <w:numPr>
                <w:ilvl w:val="0"/>
                <w:numId w:val="31"/>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委託廠商蒐集／處理／利用個人資料條款。</w:t>
            </w:r>
          </w:p>
          <w:p w14:paraId="55EE76EB" w14:textId="74B76F1D" w:rsidR="00DE4CC1" w:rsidRPr="00CB2EAD" w:rsidRDefault="00756AF5" w:rsidP="006B454C">
            <w:pPr>
              <w:pStyle w:val="a3"/>
              <w:widowControl/>
              <w:numPr>
                <w:ilvl w:val="0"/>
                <w:numId w:val="31"/>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ISMSD1501-3</w:t>
            </w:r>
            <w:r w:rsidRPr="00CB2EAD">
              <w:rPr>
                <w:rFonts w:ascii="Times New Roman" w:eastAsia="標楷體" w:hAnsi="Times New Roman" w:cs="Times New Roman" w:hint="eastAsia"/>
                <w:szCs w:val="24"/>
              </w:rPr>
              <w:t>委外服務保密切結書</w:t>
            </w:r>
            <w:r w:rsidRPr="00CB2EAD">
              <w:rPr>
                <w:rFonts w:ascii="Times New Roman" w:eastAsia="標楷體" w:hAnsi="Times New Roman" w:cs="Times New Roman" w:hint="eastAsia"/>
                <w:szCs w:val="24"/>
              </w:rPr>
              <w:t>(V1.3)</w:t>
            </w:r>
            <w:r w:rsidRPr="00CB2EAD">
              <w:rPr>
                <w:rFonts w:ascii="Times New Roman" w:eastAsia="標楷體" w:hAnsi="Times New Roman" w:cs="Times New Roman"/>
                <w:szCs w:val="24"/>
              </w:rPr>
              <w:t xml:space="preserve"> </w:t>
            </w:r>
          </w:p>
          <w:p w14:paraId="00758559" w14:textId="77777777" w:rsidR="00756AF5" w:rsidRPr="00CB2EAD" w:rsidRDefault="00756AF5" w:rsidP="006B454C">
            <w:pPr>
              <w:pStyle w:val="a3"/>
              <w:widowControl/>
              <w:numPr>
                <w:ilvl w:val="0"/>
                <w:numId w:val="31"/>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ISMSD1501-4</w:t>
            </w:r>
            <w:r w:rsidRPr="00CB2EAD">
              <w:rPr>
                <w:rFonts w:ascii="Times New Roman" w:eastAsia="標楷體" w:hAnsi="Times New Roman" w:cs="Times New Roman" w:hint="eastAsia"/>
                <w:szCs w:val="24"/>
              </w:rPr>
              <w:t>委外服務人員保密切結書</w:t>
            </w:r>
            <w:r w:rsidRPr="00CB2EAD">
              <w:rPr>
                <w:rFonts w:ascii="Times New Roman" w:eastAsia="標楷體" w:hAnsi="Times New Roman" w:cs="Times New Roman" w:hint="eastAsia"/>
                <w:szCs w:val="24"/>
              </w:rPr>
              <w:t xml:space="preserve">(V2.2) </w:t>
            </w:r>
          </w:p>
          <w:p w14:paraId="2F412715" w14:textId="40791709" w:rsidR="00DE4CC1" w:rsidRPr="00CB2EAD" w:rsidRDefault="00DE4CC1" w:rsidP="006B454C">
            <w:pPr>
              <w:pStyle w:val="a3"/>
              <w:widowControl/>
              <w:numPr>
                <w:ilvl w:val="0"/>
                <w:numId w:val="31"/>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 xml:space="preserve">PIMSD-0124 </w:t>
            </w:r>
            <w:r w:rsidRPr="00CB2EAD">
              <w:rPr>
                <w:rFonts w:ascii="Times New Roman" w:eastAsia="標楷體" w:hAnsi="Times New Roman" w:cs="Times New Roman" w:hint="eastAsia"/>
                <w:szCs w:val="24"/>
              </w:rPr>
              <w:t>契約個人資料保護條款</w:t>
            </w:r>
            <w:r w:rsidRPr="00CB2EAD">
              <w:rPr>
                <w:rFonts w:ascii="Times New Roman" w:eastAsia="標楷體" w:hAnsi="Times New Roman" w:cs="Times New Roman" w:hint="eastAsia"/>
                <w:szCs w:val="24"/>
              </w:rPr>
              <w:t>v1.1</w:t>
            </w:r>
          </w:p>
          <w:p w14:paraId="29601C2E" w14:textId="22108CE8" w:rsidR="00DE4CC1" w:rsidRPr="00CB2EAD" w:rsidRDefault="00DE4CC1" w:rsidP="006B454C">
            <w:pPr>
              <w:pStyle w:val="a3"/>
              <w:widowControl/>
              <w:numPr>
                <w:ilvl w:val="0"/>
                <w:numId w:val="31"/>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 xml:space="preserve">PIMSD-0125 </w:t>
            </w:r>
            <w:r w:rsidRPr="00CB2EAD">
              <w:rPr>
                <w:rFonts w:ascii="Times New Roman" w:eastAsia="標楷體" w:hAnsi="Times New Roman" w:cs="Times New Roman" w:hint="eastAsia"/>
                <w:szCs w:val="24"/>
              </w:rPr>
              <w:t>個人資料委外廠商自我查核檢查表</w:t>
            </w:r>
          </w:p>
        </w:tc>
        <w:tc>
          <w:tcPr>
            <w:tcW w:w="1330" w:type="dxa"/>
            <w:vAlign w:val="center"/>
          </w:tcPr>
          <w:p w14:paraId="191D78E9" w14:textId="173A3B3D"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正本</w:t>
            </w:r>
            <w:r w:rsidRPr="00CB2EAD">
              <w:rPr>
                <w:rFonts w:ascii="Times New Roman" w:eastAsia="標楷體" w:hAnsi="Times New Roman" w:cs="Times New Roman" w:hint="eastAsia"/>
                <w:szCs w:val="24"/>
              </w:rPr>
              <w:t>1</w:t>
            </w:r>
            <w:r w:rsidR="00B14693" w:rsidRPr="00CB2EAD">
              <w:rPr>
                <w:rFonts w:ascii="Times New Roman" w:eastAsia="標楷體" w:hAnsi="Times New Roman" w:cs="Times New Roman" w:hint="eastAsia"/>
                <w:szCs w:val="24"/>
              </w:rPr>
              <w:t>式</w:t>
            </w:r>
            <w:r w:rsidRPr="00CB2EAD">
              <w:rPr>
                <w:rFonts w:ascii="Times New Roman" w:eastAsia="標楷體" w:hAnsi="Times New Roman" w:cs="Times New Roman" w:hint="eastAsia"/>
                <w:szCs w:val="24"/>
              </w:rPr>
              <w:t>2</w:t>
            </w:r>
            <w:r w:rsidRPr="00CB2EAD">
              <w:rPr>
                <w:rFonts w:ascii="Times New Roman" w:eastAsia="標楷體" w:hAnsi="Times New Roman" w:cs="Times New Roman" w:hint="eastAsia"/>
                <w:szCs w:val="24"/>
              </w:rPr>
              <w:t>份</w:t>
            </w:r>
          </w:p>
          <w:p w14:paraId="6725D0B3" w14:textId="1C4EBFC7"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副本</w:t>
            </w:r>
            <w:r w:rsidRPr="00CB2EAD">
              <w:rPr>
                <w:rFonts w:ascii="Times New Roman" w:eastAsia="標楷體" w:hAnsi="Times New Roman" w:cs="Times New Roman" w:hint="eastAsia"/>
                <w:szCs w:val="24"/>
              </w:rPr>
              <w:t>1</w:t>
            </w:r>
            <w:r w:rsidRPr="00CB2EAD">
              <w:rPr>
                <w:rFonts w:ascii="Times New Roman" w:eastAsia="標楷體" w:hAnsi="Times New Roman" w:cs="Times New Roman" w:hint="eastAsia"/>
                <w:szCs w:val="24"/>
              </w:rPr>
              <w:t>式</w:t>
            </w:r>
            <w:r w:rsidR="00E3639C">
              <w:rPr>
                <w:rFonts w:ascii="Times New Roman" w:eastAsia="標楷體" w:hAnsi="Times New Roman" w:cs="Times New Roman" w:hint="eastAsia"/>
                <w:szCs w:val="24"/>
              </w:rPr>
              <w:t>2</w:t>
            </w:r>
            <w:r w:rsidRPr="00CB2EAD">
              <w:rPr>
                <w:rFonts w:ascii="Times New Roman" w:eastAsia="標楷體" w:hAnsi="Times New Roman" w:cs="Times New Roman" w:hint="eastAsia"/>
                <w:szCs w:val="24"/>
              </w:rPr>
              <w:t>份</w:t>
            </w:r>
          </w:p>
        </w:tc>
        <w:tc>
          <w:tcPr>
            <w:tcW w:w="1363" w:type="dxa"/>
            <w:vAlign w:val="center"/>
          </w:tcPr>
          <w:p w14:paraId="11DFEEA8" w14:textId="77777777"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紙本及</w:t>
            </w:r>
          </w:p>
          <w:p w14:paraId="30C44183" w14:textId="56D35DD9"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電子檔</w:t>
            </w:r>
          </w:p>
        </w:tc>
        <w:tc>
          <w:tcPr>
            <w:tcW w:w="1417" w:type="dxa"/>
            <w:vAlign w:val="center"/>
          </w:tcPr>
          <w:p w14:paraId="74121A4D" w14:textId="5493FC3A"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決標次日起</w:t>
            </w:r>
            <w:r w:rsidRPr="00CB2EAD">
              <w:rPr>
                <w:rFonts w:ascii="Times New Roman" w:eastAsia="標楷體" w:hAnsi="Times New Roman" w:cs="Times New Roman" w:hint="eastAsia"/>
                <w:szCs w:val="24"/>
              </w:rPr>
              <w:t>14</w:t>
            </w:r>
            <w:r w:rsidRPr="00CB2EAD">
              <w:rPr>
                <w:rFonts w:ascii="Times New Roman" w:eastAsia="標楷體" w:hAnsi="Times New Roman" w:cs="Times New Roman" w:hint="eastAsia"/>
                <w:kern w:val="0"/>
                <w:szCs w:val="24"/>
              </w:rPr>
              <w:t>日曆天</w:t>
            </w:r>
            <w:r w:rsidRPr="00CB2EAD">
              <w:rPr>
                <w:rFonts w:ascii="Times New Roman" w:eastAsia="標楷體" w:hAnsi="Times New Roman" w:cs="Times New Roman" w:hint="eastAsia"/>
                <w:szCs w:val="24"/>
              </w:rPr>
              <w:t>內</w:t>
            </w:r>
          </w:p>
        </w:tc>
      </w:tr>
      <w:tr w:rsidR="00E82038" w:rsidRPr="00CB2EAD" w14:paraId="5FDE5876" w14:textId="77777777" w:rsidTr="00110AA9">
        <w:trPr>
          <w:trHeight w:val="693"/>
          <w:jc w:val="center"/>
        </w:trPr>
        <w:tc>
          <w:tcPr>
            <w:tcW w:w="789" w:type="dxa"/>
            <w:vAlign w:val="center"/>
          </w:tcPr>
          <w:p w14:paraId="169301A3" w14:textId="77777777" w:rsidR="00E82038" w:rsidRPr="00CB2EAD" w:rsidRDefault="00E82038" w:rsidP="00E82038">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0B28AA8" w14:textId="6B484942" w:rsidR="00E82038" w:rsidRPr="00CB2EAD" w:rsidRDefault="00110AA9" w:rsidP="00E82038">
            <w:pPr>
              <w:jc w:val="both"/>
              <w:rPr>
                <w:rFonts w:ascii="Times New Roman" w:eastAsia="標楷體" w:hAnsi="Times New Roman" w:cs="Times New Roman"/>
                <w:szCs w:val="24"/>
              </w:rPr>
            </w:pPr>
            <w:r>
              <w:rPr>
                <w:rFonts w:ascii="Times New Roman" w:eastAsia="標楷體" w:hAnsi="Times New Roman" w:cs="Times New Roman" w:hint="eastAsia"/>
                <w:color w:val="000000" w:themeColor="text1"/>
                <w:szCs w:val="24"/>
              </w:rPr>
              <w:t>3</w:t>
            </w:r>
            <w:r>
              <w:rPr>
                <w:rFonts w:ascii="Times New Roman" w:eastAsia="標楷體" w:hAnsi="Times New Roman" w:cs="Times New Roman" w:hint="eastAsia"/>
                <w:color w:val="000000" w:themeColor="text1"/>
                <w:szCs w:val="24"/>
              </w:rPr>
              <w:t>支</w:t>
            </w:r>
            <w:r w:rsidR="00F1180C">
              <w:rPr>
                <w:rFonts w:ascii="Times New Roman" w:eastAsia="標楷體" w:hAnsi="Times New Roman" w:cs="Times New Roman" w:hint="eastAsia"/>
                <w:color w:val="000000" w:themeColor="text1"/>
                <w:szCs w:val="24"/>
              </w:rPr>
              <w:t>短影音</w:t>
            </w:r>
          </w:p>
        </w:tc>
        <w:tc>
          <w:tcPr>
            <w:tcW w:w="3490" w:type="dxa"/>
            <w:vAlign w:val="center"/>
          </w:tcPr>
          <w:p w14:paraId="333A5DAE" w14:textId="6405C18C" w:rsidR="00E82038" w:rsidRDefault="004C398C" w:rsidP="00E82038">
            <w:pPr>
              <w:pStyle w:val="a3"/>
              <w:widowControl/>
              <w:numPr>
                <w:ilvl w:val="3"/>
                <w:numId w:val="2"/>
              </w:numPr>
              <w:tabs>
                <w:tab w:val="left" w:pos="172"/>
              </w:tabs>
              <w:snapToGrid w:val="0"/>
              <w:ind w:leftChars="0" w:left="182" w:hanging="196"/>
              <w:jc w:val="both"/>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60~90</w:t>
            </w:r>
            <w:r>
              <w:rPr>
                <w:rFonts w:ascii="Times New Roman" w:eastAsia="標楷體" w:hAnsi="Times New Roman" w:cs="Times New Roman" w:hint="eastAsia"/>
                <w:color w:val="000000" w:themeColor="text1"/>
                <w:szCs w:val="24"/>
              </w:rPr>
              <w:t>秒</w:t>
            </w:r>
            <w:r w:rsidR="00E82038" w:rsidRPr="00E82038">
              <w:rPr>
                <w:rFonts w:ascii="Times New Roman" w:eastAsia="標楷體" w:hAnsi="Times New Roman" w:cs="Times New Roman" w:hint="eastAsia"/>
                <w:color w:val="000000" w:themeColor="text1"/>
                <w:szCs w:val="24"/>
              </w:rPr>
              <w:t>影片</w:t>
            </w:r>
            <w:r w:rsidR="00E82038" w:rsidRPr="00E82038">
              <w:rPr>
                <w:rFonts w:ascii="Times New Roman" w:eastAsia="標楷體" w:hAnsi="Times New Roman" w:cs="Times New Roman" w:hint="eastAsia"/>
                <w:color w:val="000000" w:themeColor="text1"/>
                <w:szCs w:val="24"/>
              </w:rPr>
              <w:t>3</w:t>
            </w:r>
            <w:r>
              <w:rPr>
                <w:rFonts w:ascii="Times New Roman" w:eastAsia="標楷體" w:hAnsi="Times New Roman" w:cs="Times New Roman" w:hint="eastAsia"/>
                <w:color w:val="000000" w:themeColor="text1"/>
                <w:szCs w:val="24"/>
              </w:rPr>
              <w:t>支</w:t>
            </w:r>
          </w:p>
          <w:p w14:paraId="2E9A71E8" w14:textId="1D277926" w:rsidR="00E82038" w:rsidRDefault="00F1180C" w:rsidP="00E82038">
            <w:pPr>
              <w:pStyle w:val="a3"/>
              <w:widowControl/>
              <w:numPr>
                <w:ilvl w:val="3"/>
                <w:numId w:val="2"/>
              </w:numPr>
              <w:tabs>
                <w:tab w:val="left" w:pos="172"/>
              </w:tabs>
              <w:snapToGrid w:val="0"/>
              <w:ind w:leftChars="0" w:left="182" w:hanging="196"/>
              <w:jc w:val="both"/>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製作</w:t>
            </w:r>
            <w:r w:rsidR="00110AA9">
              <w:rPr>
                <w:rFonts w:ascii="Times New Roman" w:eastAsia="標楷體" w:hAnsi="Times New Roman" w:cs="Times New Roman" w:hint="eastAsia"/>
                <w:color w:val="000000" w:themeColor="text1"/>
                <w:szCs w:val="24"/>
              </w:rPr>
              <w:t>規劃</w:t>
            </w:r>
            <w:r>
              <w:rPr>
                <w:rFonts w:ascii="Times New Roman" w:eastAsia="標楷體" w:hAnsi="Times New Roman" w:cs="Times New Roman" w:hint="eastAsia"/>
                <w:color w:val="000000" w:themeColor="text1"/>
                <w:szCs w:val="24"/>
              </w:rPr>
              <w:t>腳本</w:t>
            </w:r>
          </w:p>
          <w:p w14:paraId="7C7E0A99" w14:textId="5440DFCB" w:rsidR="00110AA9" w:rsidRPr="00E82038" w:rsidRDefault="00110AA9" w:rsidP="00E82038">
            <w:pPr>
              <w:pStyle w:val="a3"/>
              <w:widowControl/>
              <w:numPr>
                <w:ilvl w:val="3"/>
                <w:numId w:val="2"/>
              </w:numPr>
              <w:tabs>
                <w:tab w:val="left" w:pos="172"/>
              </w:tabs>
              <w:snapToGrid w:val="0"/>
              <w:ind w:leftChars="0" w:left="182" w:hanging="196"/>
              <w:jc w:val="both"/>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廣宣成效佐證資料</w:t>
            </w:r>
          </w:p>
        </w:tc>
        <w:tc>
          <w:tcPr>
            <w:tcW w:w="1330" w:type="dxa"/>
            <w:vAlign w:val="center"/>
          </w:tcPr>
          <w:p w14:paraId="0A6978EF" w14:textId="4149A219" w:rsidR="00E82038" w:rsidRPr="00CB2EAD" w:rsidRDefault="00F1180C" w:rsidP="00110AA9">
            <w:pPr>
              <w:jc w:val="center"/>
              <w:rPr>
                <w:rFonts w:ascii="Times New Roman" w:eastAsia="標楷體" w:hAnsi="Times New Roman" w:cs="Times New Roman"/>
                <w:szCs w:val="24"/>
              </w:rPr>
            </w:pPr>
            <w:r>
              <w:rPr>
                <w:rFonts w:ascii="Times New Roman" w:eastAsia="標楷體" w:hAnsi="Times New Roman" w:cs="Times New Roman" w:hint="eastAsia"/>
                <w:color w:val="000000" w:themeColor="text1"/>
                <w:szCs w:val="24"/>
              </w:rPr>
              <w:t>3</w:t>
            </w:r>
            <w:r w:rsidR="00110AA9">
              <w:rPr>
                <w:rFonts w:ascii="Times New Roman" w:eastAsia="標楷體" w:hAnsi="Times New Roman" w:cs="Times New Roman" w:hint="eastAsia"/>
                <w:color w:val="000000" w:themeColor="text1"/>
                <w:szCs w:val="24"/>
              </w:rPr>
              <w:t>支</w:t>
            </w:r>
          </w:p>
        </w:tc>
        <w:tc>
          <w:tcPr>
            <w:tcW w:w="1363" w:type="dxa"/>
            <w:vAlign w:val="center"/>
          </w:tcPr>
          <w:p w14:paraId="0B512B4A" w14:textId="4DF248AB" w:rsidR="00E82038" w:rsidRPr="00CB2EAD" w:rsidRDefault="00E82038" w:rsidP="00110AA9">
            <w:pPr>
              <w:jc w:val="center"/>
              <w:rPr>
                <w:rFonts w:ascii="Times New Roman" w:eastAsia="標楷體" w:hAnsi="Times New Roman" w:cs="Times New Roman"/>
                <w:szCs w:val="24"/>
              </w:rPr>
            </w:pPr>
            <w:r w:rsidRPr="000F5E6D">
              <w:rPr>
                <w:rFonts w:ascii="Times New Roman" w:eastAsia="標楷體" w:hAnsi="Times New Roman" w:cs="Times New Roman"/>
                <w:color w:val="000000" w:themeColor="text1"/>
                <w:szCs w:val="24"/>
              </w:rPr>
              <w:t>M</w:t>
            </w:r>
            <w:r w:rsidRPr="000F5E6D">
              <w:rPr>
                <w:rFonts w:ascii="Times New Roman" w:eastAsia="標楷體" w:hAnsi="Times New Roman" w:cs="Times New Roman" w:hint="eastAsia"/>
                <w:color w:val="000000" w:themeColor="text1"/>
                <w:szCs w:val="24"/>
              </w:rPr>
              <w:t>p4/</w:t>
            </w:r>
            <w:r w:rsidRPr="000F5E6D">
              <w:rPr>
                <w:rFonts w:ascii="Times New Roman" w:eastAsia="標楷體" w:hAnsi="Times New Roman" w:cs="Times New Roman" w:hint="eastAsia"/>
                <w:color w:val="000000" w:themeColor="text1"/>
                <w:szCs w:val="24"/>
              </w:rPr>
              <w:t>電子檔</w:t>
            </w:r>
          </w:p>
        </w:tc>
        <w:tc>
          <w:tcPr>
            <w:tcW w:w="1417" w:type="dxa"/>
            <w:vAlign w:val="center"/>
          </w:tcPr>
          <w:p w14:paraId="43F66DC8" w14:textId="72665F0C" w:rsidR="00110AA9" w:rsidRPr="00110AA9" w:rsidRDefault="00110AA9" w:rsidP="00110AA9">
            <w:pPr>
              <w:jc w:val="center"/>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第</w:t>
            </w:r>
            <w:r>
              <w:rPr>
                <w:rFonts w:ascii="Times New Roman" w:eastAsia="標楷體" w:hAnsi="Times New Roman" w:cs="Times New Roman" w:hint="eastAsia"/>
                <w:color w:val="000000" w:themeColor="text1"/>
                <w:szCs w:val="24"/>
              </w:rPr>
              <w:t>1</w:t>
            </w:r>
            <w:r>
              <w:rPr>
                <w:rFonts w:ascii="Times New Roman" w:eastAsia="標楷體" w:hAnsi="Times New Roman" w:cs="Times New Roman" w:hint="eastAsia"/>
                <w:color w:val="000000" w:themeColor="text1"/>
                <w:szCs w:val="24"/>
              </w:rPr>
              <w:t>支</w:t>
            </w:r>
            <w:r w:rsidR="00F1180C">
              <w:rPr>
                <w:rFonts w:ascii="Times New Roman" w:eastAsia="標楷體" w:hAnsi="Times New Roman" w:cs="Times New Roman" w:hint="eastAsia"/>
                <w:color w:val="000000" w:themeColor="text1"/>
                <w:szCs w:val="24"/>
              </w:rPr>
              <w:t>115</w:t>
            </w:r>
            <w:r w:rsidR="00F1180C">
              <w:rPr>
                <w:rFonts w:ascii="Times New Roman" w:eastAsia="標楷體" w:hAnsi="Times New Roman" w:cs="Times New Roman" w:hint="eastAsia"/>
                <w:color w:val="000000" w:themeColor="text1"/>
                <w:szCs w:val="24"/>
              </w:rPr>
              <w:t>年</w:t>
            </w:r>
            <w:r>
              <w:rPr>
                <w:rFonts w:ascii="Times New Roman" w:eastAsia="標楷體" w:hAnsi="Times New Roman" w:cs="Times New Roman" w:hint="eastAsia"/>
                <w:color w:val="000000" w:themeColor="text1"/>
                <w:szCs w:val="24"/>
              </w:rPr>
              <w:t>6</w:t>
            </w:r>
            <w:r w:rsidR="00F1180C">
              <w:rPr>
                <w:rFonts w:ascii="Times New Roman" w:eastAsia="標楷體" w:hAnsi="Times New Roman" w:cs="Times New Roman" w:hint="eastAsia"/>
                <w:color w:val="000000" w:themeColor="text1"/>
                <w:szCs w:val="24"/>
              </w:rPr>
              <w:t>月</w:t>
            </w:r>
            <w:r>
              <w:rPr>
                <w:rFonts w:ascii="Times New Roman" w:eastAsia="標楷體" w:hAnsi="Times New Roman" w:cs="Times New Roman" w:hint="eastAsia"/>
                <w:color w:val="000000" w:themeColor="text1"/>
                <w:szCs w:val="24"/>
              </w:rPr>
              <w:t>30</w:t>
            </w:r>
            <w:r w:rsidR="00F1180C">
              <w:rPr>
                <w:rFonts w:ascii="Times New Roman" w:eastAsia="標楷體" w:hAnsi="Times New Roman" w:cs="Times New Roman" w:hint="eastAsia"/>
                <w:color w:val="000000" w:themeColor="text1"/>
                <w:szCs w:val="24"/>
              </w:rPr>
              <w:t>日前</w:t>
            </w:r>
            <w:r>
              <w:rPr>
                <w:rFonts w:ascii="Times New Roman" w:eastAsia="標楷體" w:hAnsi="Times New Roman" w:cs="Times New Roman" w:hint="eastAsia"/>
                <w:color w:val="000000" w:themeColor="text1"/>
                <w:szCs w:val="24"/>
              </w:rPr>
              <w:t>，</w:t>
            </w:r>
            <w:r w:rsidR="00CE03A1">
              <w:rPr>
                <w:rFonts w:ascii="Times New Roman" w:eastAsia="標楷體" w:hAnsi="Times New Roman" w:cs="Times New Roman" w:hint="eastAsia"/>
                <w:color w:val="000000" w:themeColor="text1"/>
                <w:szCs w:val="24"/>
              </w:rPr>
              <w:t>其</w:t>
            </w:r>
            <w:r>
              <w:rPr>
                <w:rFonts w:ascii="Times New Roman" w:eastAsia="標楷體" w:hAnsi="Times New Roman" w:cs="Times New Roman" w:hint="eastAsia"/>
                <w:color w:val="000000" w:themeColor="text1"/>
                <w:szCs w:val="24"/>
              </w:rPr>
              <w:t>餘</w:t>
            </w:r>
            <w:r w:rsidR="00CE03A1">
              <w:rPr>
                <w:rFonts w:ascii="Times New Roman" w:eastAsia="標楷體" w:hAnsi="Times New Roman" w:cs="Times New Roman" w:hint="eastAsia"/>
                <w:color w:val="000000" w:themeColor="text1"/>
                <w:szCs w:val="24"/>
              </w:rPr>
              <w:t>2</w:t>
            </w:r>
            <w:r w:rsidR="00CE03A1">
              <w:rPr>
                <w:rFonts w:ascii="Times New Roman" w:eastAsia="標楷體" w:hAnsi="Times New Roman" w:cs="Times New Roman" w:hint="eastAsia"/>
                <w:color w:val="000000" w:themeColor="text1"/>
                <w:szCs w:val="24"/>
              </w:rPr>
              <w:t>支須於</w:t>
            </w:r>
            <w:r w:rsidR="00CE03A1">
              <w:rPr>
                <w:rFonts w:ascii="Times New Roman" w:eastAsia="標楷體" w:hAnsi="Times New Roman" w:cs="Times New Roman" w:hint="eastAsia"/>
                <w:color w:val="000000" w:themeColor="text1"/>
                <w:szCs w:val="24"/>
              </w:rPr>
              <w:t>11</w:t>
            </w:r>
            <w:r w:rsidR="00CE03A1">
              <w:rPr>
                <w:rFonts w:ascii="Times New Roman" w:eastAsia="標楷體" w:hAnsi="Times New Roman" w:cs="Times New Roman" w:hint="eastAsia"/>
                <w:color w:val="000000" w:themeColor="text1"/>
                <w:szCs w:val="24"/>
              </w:rPr>
              <w:t>月</w:t>
            </w:r>
            <w:r w:rsidR="00CE03A1">
              <w:rPr>
                <w:rFonts w:ascii="Times New Roman" w:eastAsia="標楷體" w:hAnsi="Times New Roman" w:cs="Times New Roman" w:hint="eastAsia"/>
                <w:color w:val="000000" w:themeColor="text1"/>
                <w:szCs w:val="24"/>
              </w:rPr>
              <w:t>20</w:t>
            </w:r>
            <w:r>
              <w:rPr>
                <w:rFonts w:ascii="Times New Roman" w:eastAsia="標楷體" w:hAnsi="Times New Roman" w:cs="Times New Roman" w:hint="eastAsia"/>
                <w:color w:val="000000" w:themeColor="text1"/>
                <w:szCs w:val="24"/>
              </w:rPr>
              <w:t>日前完成</w:t>
            </w:r>
          </w:p>
        </w:tc>
      </w:tr>
      <w:tr w:rsidR="00110AA9" w:rsidRPr="00CB2EAD" w14:paraId="5F586FED" w14:textId="77777777" w:rsidTr="00110AA9">
        <w:trPr>
          <w:trHeight w:val="693"/>
          <w:jc w:val="center"/>
        </w:trPr>
        <w:tc>
          <w:tcPr>
            <w:tcW w:w="789" w:type="dxa"/>
            <w:vAlign w:val="center"/>
          </w:tcPr>
          <w:p w14:paraId="6060DDBE" w14:textId="77777777" w:rsidR="00110AA9" w:rsidRPr="00CB2EAD" w:rsidRDefault="00110AA9" w:rsidP="00110AA9">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7F27BF00" w14:textId="616FFF2D" w:rsidR="00110AA9" w:rsidRDefault="00110AA9" w:rsidP="00110AA9">
            <w:pPr>
              <w:jc w:val="both"/>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1</w:t>
            </w:r>
            <w:r>
              <w:rPr>
                <w:rFonts w:ascii="Times New Roman" w:eastAsia="標楷體" w:hAnsi="Times New Roman" w:cs="Times New Roman" w:hint="eastAsia"/>
                <w:color w:val="000000" w:themeColor="text1"/>
                <w:szCs w:val="24"/>
              </w:rPr>
              <w:t>集</w:t>
            </w:r>
            <w:r w:rsidRPr="00110AA9">
              <w:rPr>
                <w:rFonts w:ascii="Times New Roman" w:eastAsia="標楷體" w:hAnsi="Times New Roman" w:cs="Times New Roman" w:hint="eastAsia"/>
                <w:color w:val="000000" w:themeColor="text1"/>
                <w:szCs w:val="24"/>
              </w:rPr>
              <w:t>Podcast</w:t>
            </w:r>
            <w:r w:rsidRPr="00110AA9">
              <w:rPr>
                <w:rFonts w:ascii="Times New Roman" w:eastAsia="標楷體" w:hAnsi="Times New Roman" w:cs="Times New Roman" w:hint="eastAsia"/>
                <w:color w:val="000000" w:themeColor="text1"/>
                <w:szCs w:val="24"/>
              </w:rPr>
              <w:t>網路廣播節目</w:t>
            </w:r>
          </w:p>
        </w:tc>
        <w:tc>
          <w:tcPr>
            <w:tcW w:w="3490" w:type="dxa"/>
            <w:vAlign w:val="center"/>
          </w:tcPr>
          <w:p w14:paraId="3230DADA" w14:textId="59F6F165" w:rsidR="00110AA9" w:rsidRPr="00110AA9" w:rsidRDefault="00110AA9" w:rsidP="00110AA9">
            <w:pPr>
              <w:widowControl/>
              <w:tabs>
                <w:tab w:val="left" w:pos="172"/>
              </w:tabs>
              <w:snapToGrid w:val="0"/>
              <w:jc w:val="both"/>
              <w:rPr>
                <w:rFonts w:ascii="Times New Roman" w:eastAsia="標楷體" w:hAnsi="Times New Roman" w:cs="Times New Roman"/>
                <w:color w:val="000000" w:themeColor="text1"/>
                <w:szCs w:val="24"/>
              </w:rPr>
            </w:pPr>
            <w:r w:rsidRPr="00110AA9">
              <w:rPr>
                <w:rFonts w:ascii="Times New Roman" w:eastAsia="標楷體" w:hAnsi="Times New Roman" w:cs="Times New Roman" w:hint="eastAsia"/>
                <w:color w:val="000000" w:themeColor="text1"/>
                <w:szCs w:val="24"/>
              </w:rPr>
              <w:t>1.</w:t>
            </w:r>
            <w:r>
              <w:rPr>
                <w:rFonts w:hint="eastAsia"/>
              </w:rPr>
              <w:t xml:space="preserve"> </w:t>
            </w:r>
            <w:r w:rsidRPr="00110AA9">
              <w:rPr>
                <w:rFonts w:ascii="Times New Roman" w:eastAsia="標楷體" w:hAnsi="Times New Roman" w:cs="Times New Roman" w:hint="eastAsia"/>
                <w:color w:val="000000" w:themeColor="text1"/>
                <w:szCs w:val="24"/>
              </w:rPr>
              <w:t>Podcast</w:t>
            </w:r>
            <w:r w:rsidRPr="00110AA9">
              <w:rPr>
                <w:rFonts w:ascii="Times New Roman" w:eastAsia="標楷體" w:hAnsi="Times New Roman" w:cs="Times New Roman" w:hint="eastAsia"/>
                <w:color w:val="000000" w:themeColor="text1"/>
                <w:szCs w:val="24"/>
              </w:rPr>
              <w:t>網路廣播節目</w:t>
            </w:r>
            <w:r>
              <w:rPr>
                <w:rFonts w:ascii="Times New Roman" w:eastAsia="標楷體" w:hAnsi="Times New Roman" w:cs="Times New Roman" w:hint="eastAsia"/>
                <w:color w:val="000000" w:themeColor="text1"/>
                <w:szCs w:val="24"/>
              </w:rPr>
              <w:t>1</w:t>
            </w:r>
            <w:r>
              <w:rPr>
                <w:rFonts w:ascii="Times New Roman" w:eastAsia="標楷體" w:hAnsi="Times New Roman" w:cs="Times New Roman" w:hint="eastAsia"/>
                <w:color w:val="000000" w:themeColor="text1"/>
                <w:szCs w:val="24"/>
              </w:rPr>
              <w:t>式</w:t>
            </w:r>
          </w:p>
          <w:p w14:paraId="1748AF78" w14:textId="14E7324D" w:rsidR="00110AA9" w:rsidRPr="00110AA9" w:rsidRDefault="00110AA9" w:rsidP="00110AA9">
            <w:pPr>
              <w:widowControl/>
              <w:tabs>
                <w:tab w:val="left" w:pos="172"/>
              </w:tabs>
              <w:snapToGrid w:val="0"/>
              <w:jc w:val="both"/>
              <w:rPr>
                <w:rFonts w:ascii="Times New Roman" w:eastAsia="標楷體" w:hAnsi="Times New Roman" w:cs="Times New Roman"/>
                <w:color w:val="000000" w:themeColor="text1"/>
                <w:szCs w:val="24"/>
              </w:rPr>
            </w:pPr>
            <w:r w:rsidRPr="00110AA9">
              <w:rPr>
                <w:rFonts w:ascii="Times New Roman" w:eastAsia="標楷體" w:hAnsi="Times New Roman" w:cs="Times New Roman" w:hint="eastAsia"/>
                <w:color w:val="000000" w:themeColor="text1"/>
                <w:szCs w:val="24"/>
              </w:rPr>
              <w:t>2.</w:t>
            </w:r>
            <w:r w:rsidRPr="00110AA9">
              <w:rPr>
                <w:rFonts w:ascii="Times New Roman" w:eastAsia="標楷體" w:hAnsi="Times New Roman" w:cs="Times New Roman" w:hint="eastAsia"/>
                <w:color w:val="000000" w:themeColor="text1"/>
                <w:szCs w:val="24"/>
              </w:rPr>
              <w:t>製作規劃腳本</w:t>
            </w:r>
          </w:p>
          <w:p w14:paraId="32D7624E" w14:textId="1069C419" w:rsidR="00110AA9" w:rsidRPr="00110AA9" w:rsidRDefault="00110AA9" w:rsidP="00020789">
            <w:pPr>
              <w:widowControl/>
              <w:tabs>
                <w:tab w:val="left" w:pos="30"/>
              </w:tabs>
              <w:snapToGrid w:val="0"/>
              <w:jc w:val="both"/>
              <w:rPr>
                <w:rFonts w:ascii="Times New Roman" w:eastAsia="標楷體" w:hAnsi="Times New Roman" w:cs="Times New Roman"/>
                <w:color w:val="000000" w:themeColor="text1"/>
                <w:szCs w:val="24"/>
              </w:rPr>
            </w:pPr>
            <w:r w:rsidRPr="00110AA9">
              <w:rPr>
                <w:rFonts w:ascii="Times New Roman" w:eastAsia="標楷體" w:hAnsi="Times New Roman" w:cs="Times New Roman" w:hint="eastAsia"/>
                <w:color w:val="000000" w:themeColor="text1"/>
                <w:szCs w:val="24"/>
              </w:rPr>
              <w:t>3.</w:t>
            </w:r>
            <w:r w:rsidRPr="00110AA9">
              <w:rPr>
                <w:rFonts w:ascii="Times New Roman" w:eastAsia="標楷體" w:hAnsi="Times New Roman" w:cs="Times New Roman" w:hint="eastAsia"/>
                <w:color w:val="000000" w:themeColor="text1"/>
                <w:szCs w:val="24"/>
              </w:rPr>
              <w:t>廣宣成效佐證資料</w:t>
            </w:r>
          </w:p>
        </w:tc>
        <w:tc>
          <w:tcPr>
            <w:tcW w:w="1330" w:type="dxa"/>
            <w:vAlign w:val="center"/>
          </w:tcPr>
          <w:p w14:paraId="0BE31531" w14:textId="5AE2ED29" w:rsidR="00110AA9" w:rsidRDefault="00110AA9" w:rsidP="00110AA9">
            <w:pPr>
              <w:jc w:val="center"/>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1</w:t>
            </w:r>
            <w:r>
              <w:rPr>
                <w:rFonts w:ascii="Times New Roman" w:eastAsia="標楷體" w:hAnsi="Times New Roman" w:cs="Times New Roman" w:hint="eastAsia"/>
                <w:color w:val="000000" w:themeColor="text1"/>
                <w:szCs w:val="24"/>
              </w:rPr>
              <w:t>式</w:t>
            </w:r>
          </w:p>
        </w:tc>
        <w:tc>
          <w:tcPr>
            <w:tcW w:w="1363" w:type="dxa"/>
            <w:vAlign w:val="center"/>
          </w:tcPr>
          <w:p w14:paraId="21B0BDE3" w14:textId="4F9B287E" w:rsidR="00110AA9" w:rsidRPr="000F5E6D" w:rsidRDefault="00110AA9" w:rsidP="00110AA9">
            <w:pPr>
              <w:jc w:val="center"/>
              <w:rPr>
                <w:rFonts w:ascii="Times New Roman" w:eastAsia="標楷體" w:hAnsi="Times New Roman" w:cs="Times New Roman"/>
                <w:color w:val="000000" w:themeColor="text1"/>
                <w:szCs w:val="24"/>
              </w:rPr>
            </w:pPr>
            <w:r w:rsidRPr="000F5E6D">
              <w:rPr>
                <w:rFonts w:ascii="Times New Roman" w:eastAsia="標楷體" w:hAnsi="Times New Roman" w:cs="Times New Roman"/>
                <w:color w:val="000000" w:themeColor="text1"/>
                <w:szCs w:val="24"/>
              </w:rPr>
              <w:t>M</w:t>
            </w:r>
            <w:r w:rsidRPr="000F5E6D">
              <w:rPr>
                <w:rFonts w:ascii="Times New Roman" w:eastAsia="標楷體" w:hAnsi="Times New Roman" w:cs="Times New Roman" w:hint="eastAsia"/>
                <w:color w:val="000000" w:themeColor="text1"/>
                <w:szCs w:val="24"/>
              </w:rPr>
              <w:t>p4/</w:t>
            </w:r>
            <w:r w:rsidRPr="000F5E6D">
              <w:rPr>
                <w:rFonts w:ascii="Times New Roman" w:eastAsia="標楷體" w:hAnsi="Times New Roman" w:cs="Times New Roman" w:hint="eastAsia"/>
                <w:color w:val="000000" w:themeColor="text1"/>
                <w:szCs w:val="24"/>
              </w:rPr>
              <w:t>電子檔</w:t>
            </w:r>
          </w:p>
        </w:tc>
        <w:tc>
          <w:tcPr>
            <w:tcW w:w="1417" w:type="dxa"/>
            <w:vAlign w:val="center"/>
          </w:tcPr>
          <w:p w14:paraId="14717314" w14:textId="1B479B1B" w:rsidR="00110AA9" w:rsidRDefault="00110AA9" w:rsidP="00110AA9">
            <w:pPr>
              <w:jc w:val="center"/>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115</w:t>
            </w:r>
            <w:r>
              <w:rPr>
                <w:rFonts w:ascii="Times New Roman" w:eastAsia="標楷體" w:hAnsi="Times New Roman" w:cs="Times New Roman" w:hint="eastAsia"/>
                <w:color w:val="000000" w:themeColor="text1"/>
                <w:szCs w:val="24"/>
              </w:rPr>
              <w:t>年</w:t>
            </w:r>
            <w:r w:rsidR="00020789">
              <w:rPr>
                <w:rFonts w:ascii="Times New Roman" w:eastAsia="標楷體" w:hAnsi="Times New Roman" w:cs="Times New Roman" w:hint="eastAsia"/>
                <w:color w:val="000000" w:themeColor="text1"/>
                <w:szCs w:val="24"/>
              </w:rPr>
              <w:t>8</w:t>
            </w:r>
            <w:r>
              <w:rPr>
                <w:rFonts w:ascii="Times New Roman" w:eastAsia="標楷體" w:hAnsi="Times New Roman" w:cs="Times New Roman" w:hint="eastAsia"/>
                <w:color w:val="000000" w:themeColor="text1"/>
                <w:szCs w:val="24"/>
              </w:rPr>
              <w:t>月</w:t>
            </w:r>
            <w:r>
              <w:rPr>
                <w:rFonts w:ascii="Times New Roman" w:eastAsia="標楷體" w:hAnsi="Times New Roman" w:cs="Times New Roman" w:hint="eastAsia"/>
                <w:color w:val="000000" w:themeColor="text1"/>
                <w:szCs w:val="24"/>
              </w:rPr>
              <w:t>3</w:t>
            </w:r>
            <w:r w:rsidR="00020789">
              <w:rPr>
                <w:rFonts w:ascii="Times New Roman" w:eastAsia="標楷體" w:hAnsi="Times New Roman" w:cs="Times New Roman" w:hint="eastAsia"/>
                <w:color w:val="000000" w:themeColor="text1"/>
                <w:szCs w:val="24"/>
              </w:rPr>
              <w:t>1</w:t>
            </w:r>
            <w:r>
              <w:rPr>
                <w:rFonts w:ascii="Times New Roman" w:eastAsia="標楷體" w:hAnsi="Times New Roman" w:cs="Times New Roman" w:hint="eastAsia"/>
                <w:color w:val="000000" w:themeColor="text1"/>
                <w:szCs w:val="24"/>
              </w:rPr>
              <w:t>日前</w:t>
            </w:r>
          </w:p>
        </w:tc>
      </w:tr>
      <w:tr w:rsidR="00110AA9" w:rsidRPr="00CB2EAD" w14:paraId="63910DC2" w14:textId="77777777" w:rsidTr="00020789">
        <w:trPr>
          <w:trHeight w:val="424"/>
          <w:jc w:val="center"/>
        </w:trPr>
        <w:tc>
          <w:tcPr>
            <w:tcW w:w="789" w:type="dxa"/>
            <w:vAlign w:val="center"/>
          </w:tcPr>
          <w:p w14:paraId="47047807" w14:textId="77777777" w:rsidR="00110AA9" w:rsidRPr="00CB2EAD" w:rsidRDefault="00110AA9" w:rsidP="00110AA9">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117D7D90" w14:textId="77777777" w:rsidR="00110AA9" w:rsidRPr="00CB2EAD" w:rsidRDefault="00110AA9" w:rsidP="00110AA9">
            <w:pPr>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結案報告</w:t>
            </w:r>
          </w:p>
        </w:tc>
        <w:tc>
          <w:tcPr>
            <w:tcW w:w="3490" w:type="dxa"/>
            <w:vAlign w:val="center"/>
          </w:tcPr>
          <w:p w14:paraId="1BF15096" w14:textId="77777777" w:rsidR="00110AA9" w:rsidRPr="00CB2EAD" w:rsidRDefault="00110AA9" w:rsidP="00110AA9">
            <w:pPr>
              <w:snapToGrid w:val="0"/>
              <w:rPr>
                <w:rFonts w:ascii="Times New Roman" w:eastAsia="標楷體" w:hAnsi="Times New Roman" w:cs="Times New Roman"/>
                <w:szCs w:val="24"/>
              </w:rPr>
            </w:pPr>
            <w:r w:rsidRPr="00CB2EAD">
              <w:rPr>
                <w:rFonts w:ascii="Times New Roman" w:eastAsia="標楷體" w:hAnsi="Times New Roman" w:cs="Times New Roman" w:hint="eastAsia"/>
                <w:szCs w:val="24"/>
              </w:rPr>
              <w:t>內容包含但不限於：</w:t>
            </w:r>
          </w:p>
          <w:p w14:paraId="2DA93215" w14:textId="0694E099" w:rsidR="00110AA9" w:rsidRPr="00CB2EAD" w:rsidRDefault="00110AA9" w:rsidP="00110AA9">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Pr>
                <w:rFonts w:ascii="標楷體" w:eastAsia="標楷體" w:hAnsi="標楷體" w:hint="eastAsia"/>
              </w:rPr>
              <w:t>提供</w:t>
            </w:r>
            <w:r w:rsidR="00750475" w:rsidRPr="00750475">
              <w:rPr>
                <w:rFonts w:ascii="標楷體" w:eastAsia="標楷體" w:hAnsi="標楷體" w:hint="eastAsia"/>
              </w:rPr>
              <w:t>3支短</w:t>
            </w:r>
            <w:r w:rsidR="00020789">
              <w:rPr>
                <w:rFonts w:ascii="標楷體" w:eastAsia="標楷體" w:hAnsi="標楷體" w:hint="eastAsia"/>
              </w:rPr>
              <w:t>影音</w:t>
            </w:r>
            <w:r w:rsidR="00750475">
              <w:rPr>
                <w:rFonts w:ascii="標楷體" w:eastAsia="標楷體" w:hAnsi="標楷體" w:hint="eastAsia"/>
              </w:rPr>
              <w:t>及</w:t>
            </w:r>
            <w:r w:rsidR="00750475" w:rsidRPr="00750475">
              <w:rPr>
                <w:rFonts w:ascii="標楷體" w:eastAsia="標楷體" w:hAnsi="標楷體" w:hint="eastAsia"/>
              </w:rPr>
              <w:t>1集Podcast網路廣播節目</w:t>
            </w:r>
            <w:r w:rsidR="00020789">
              <w:rPr>
                <w:rFonts w:ascii="標楷體" w:eastAsia="標楷體" w:hAnsi="標楷體" w:hint="eastAsia"/>
              </w:rPr>
              <w:t>製作及廣宣成效</w:t>
            </w:r>
            <w:r w:rsidR="00750475">
              <w:rPr>
                <w:rFonts w:ascii="標楷體" w:eastAsia="標楷體" w:hAnsi="標楷體" w:hint="eastAsia"/>
              </w:rPr>
              <w:t>等佐證資料</w:t>
            </w:r>
          </w:p>
          <w:p w14:paraId="1646A8B3" w14:textId="58ADCED6" w:rsidR="00110AA9" w:rsidRPr="00CB2EAD" w:rsidRDefault="00110AA9" w:rsidP="00110AA9">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ISMSD1501-5</w:t>
            </w:r>
            <w:r w:rsidRPr="00CB2EAD">
              <w:rPr>
                <w:rFonts w:ascii="Times New Roman" w:eastAsia="標楷體" w:hAnsi="Times New Roman" w:cs="Times New Roman" w:hint="eastAsia"/>
                <w:szCs w:val="24"/>
              </w:rPr>
              <w:t>委外廠商取得應刪除銷毀或返還資料清冊</w:t>
            </w:r>
            <w:r w:rsidRPr="00CB2EAD">
              <w:rPr>
                <w:rFonts w:ascii="Times New Roman" w:eastAsia="標楷體" w:hAnsi="Times New Roman" w:cs="Times New Roman" w:hint="eastAsia"/>
                <w:szCs w:val="24"/>
              </w:rPr>
              <w:t>(V1.0)</w:t>
            </w:r>
          </w:p>
        </w:tc>
        <w:tc>
          <w:tcPr>
            <w:tcW w:w="1330" w:type="dxa"/>
            <w:vAlign w:val="center"/>
          </w:tcPr>
          <w:p w14:paraId="2FC29506" w14:textId="69BACC68" w:rsidR="00110AA9" w:rsidRPr="00CB2EAD" w:rsidRDefault="00110AA9" w:rsidP="00020789">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各</w:t>
            </w:r>
            <w:r w:rsidRPr="00CB2EAD">
              <w:rPr>
                <w:rFonts w:ascii="Times New Roman" w:eastAsia="標楷體" w:hAnsi="Times New Roman" w:cs="Times New Roman"/>
                <w:szCs w:val="24"/>
              </w:rPr>
              <w:t>1</w:t>
            </w:r>
            <w:r w:rsidRPr="00CB2EAD">
              <w:rPr>
                <w:rFonts w:ascii="Times New Roman" w:eastAsia="標楷體" w:hAnsi="Times New Roman" w:cs="Times New Roman" w:hint="eastAsia"/>
                <w:szCs w:val="24"/>
              </w:rPr>
              <w:t>份</w:t>
            </w:r>
          </w:p>
        </w:tc>
        <w:tc>
          <w:tcPr>
            <w:tcW w:w="1363" w:type="dxa"/>
            <w:vAlign w:val="center"/>
          </w:tcPr>
          <w:p w14:paraId="56DBD148" w14:textId="3E40A805" w:rsidR="00110AA9" w:rsidRPr="00CB2EAD" w:rsidRDefault="00110AA9" w:rsidP="00020789">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紙本及電子檔</w:t>
            </w:r>
          </w:p>
        </w:tc>
        <w:tc>
          <w:tcPr>
            <w:tcW w:w="1417" w:type="dxa"/>
            <w:vAlign w:val="center"/>
          </w:tcPr>
          <w:p w14:paraId="49F8A9A5" w14:textId="22F97286" w:rsidR="00110AA9" w:rsidRPr="00CB2EAD" w:rsidRDefault="00CE03A1" w:rsidP="00020789">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115</w:t>
            </w:r>
            <w:r w:rsidRPr="00CB2EAD">
              <w:rPr>
                <w:rFonts w:ascii="Times New Roman" w:eastAsia="標楷體" w:hAnsi="Times New Roman" w:cs="Times New Roman" w:hint="eastAsia"/>
                <w:szCs w:val="24"/>
              </w:rPr>
              <w:t>年</w:t>
            </w:r>
            <w:r w:rsidRPr="00CB2EAD">
              <w:rPr>
                <w:rFonts w:ascii="Times New Roman" w:eastAsia="標楷體" w:hAnsi="Times New Roman" w:cs="Times New Roman" w:hint="eastAsia"/>
                <w:szCs w:val="24"/>
              </w:rPr>
              <w:t>11</w:t>
            </w:r>
            <w:r w:rsidRPr="00CB2EAD">
              <w:rPr>
                <w:rFonts w:ascii="Times New Roman" w:eastAsia="標楷體" w:hAnsi="Times New Roman" w:cs="Times New Roman" w:hint="eastAsia"/>
                <w:szCs w:val="24"/>
              </w:rPr>
              <w:t>月</w:t>
            </w:r>
            <w:r>
              <w:rPr>
                <w:rFonts w:ascii="Times New Roman" w:eastAsia="標楷體" w:hAnsi="Times New Roman" w:cs="Times New Roman" w:hint="eastAsia"/>
                <w:szCs w:val="24"/>
              </w:rPr>
              <w:t>20</w:t>
            </w:r>
            <w:r w:rsidR="00110AA9" w:rsidRPr="00CB2EAD">
              <w:rPr>
                <w:rFonts w:ascii="Times New Roman" w:eastAsia="標楷體" w:hAnsi="Times New Roman" w:cs="Times New Roman" w:hint="eastAsia"/>
                <w:szCs w:val="24"/>
              </w:rPr>
              <w:t>日前</w:t>
            </w:r>
          </w:p>
        </w:tc>
      </w:tr>
    </w:tbl>
    <w:p w14:paraId="000DE31C"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CB2EAD">
        <w:rPr>
          <w:rFonts w:ascii="Times New Roman" w:eastAsia="標楷體" w:hAnsi="Times New Roman" w:cs="Times New Roman" w:hint="eastAsia"/>
          <w:b/>
          <w:sz w:val="28"/>
          <w:szCs w:val="28"/>
        </w:rPr>
        <w:t>驗收規範</w:t>
      </w:r>
    </w:p>
    <w:p w14:paraId="2FCE48F1" w14:textId="77777777" w:rsidR="00715A9A" w:rsidRPr="00CB2EAD"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依本案需求說明書（若購案有服務建議書者亦併同納入）進行數量、內容點收。</w:t>
      </w:r>
    </w:p>
    <w:p w14:paraId="17D11FFE" w14:textId="77777777" w:rsidR="00715A9A" w:rsidRPr="00CB2EAD"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CB2EAD">
        <w:rPr>
          <w:rFonts w:ascii="Times New Roman" w:eastAsia="標楷體" w:hAnsi="Times New Roman" w:cs="Times New Roman" w:hint="eastAsia"/>
          <w:b/>
          <w:sz w:val="28"/>
          <w:szCs w:val="28"/>
        </w:rPr>
        <w:t>資通系統安全要求</w:t>
      </w:r>
      <w:r w:rsidRPr="00CB2EAD">
        <w:rPr>
          <w:rFonts w:ascii="Times New Roman" w:eastAsia="標楷體" w:hAnsi="Times New Roman" w:cs="Times New Roman" w:hint="eastAsia"/>
          <w:b/>
          <w:sz w:val="28"/>
          <w:szCs w:val="28"/>
        </w:rPr>
        <w:t xml:space="preserve"> </w:t>
      </w:r>
    </w:p>
    <w:p w14:paraId="410D7DFA" w14:textId="77777777" w:rsidR="00715A9A" w:rsidRPr="00CB2EAD" w:rsidRDefault="00715A9A" w:rsidP="001E6F06">
      <w:pPr>
        <w:spacing w:line="500" w:lineRule="exact"/>
        <w:ind w:left="588"/>
        <w:rPr>
          <w:rFonts w:eastAsia="標楷體"/>
          <w:bCs/>
          <w:kern w:val="0"/>
          <w:sz w:val="28"/>
          <w:szCs w:val="28"/>
        </w:rPr>
      </w:pPr>
      <w:r w:rsidRPr="00CB2EAD">
        <w:rPr>
          <w:rFonts w:eastAsia="標楷體" w:hint="eastAsia"/>
          <w:bCs/>
          <w:kern w:val="0"/>
          <w:sz w:val="28"/>
          <w:szCs w:val="28"/>
        </w:rPr>
        <w:t>廠商執行本案涉及資通系統</w:t>
      </w:r>
      <w:r w:rsidRPr="00CB2EAD">
        <w:rPr>
          <w:rFonts w:eastAsia="標楷體" w:hint="eastAsia"/>
          <w:bCs/>
          <w:kern w:val="0"/>
          <w:sz w:val="28"/>
          <w:szCs w:val="28"/>
        </w:rPr>
        <w:t>(</w:t>
      </w:r>
      <w:r w:rsidRPr="00CB2EAD">
        <w:rPr>
          <w:rFonts w:eastAsia="標楷體" w:hint="eastAsia"/>
          <w:bCs/>
          <w:kern w:val="0"/>
          <w:sz w:val="28"/>
          <w:szCs w:val="28"/>
        </w:rPr>
        <w:t>含計畫型網站</w:t>
      </w:r>
      <w:r w:rsidRPr="00CB2EAD">
        <w:rPr>
          <w:rFonts w:eastAsia="標楷體" w:hint="eastAsia"/>
          <w:bCs/>
          <w:kern w:val="0"/>
          <w:sz w:val="28"/>
          <w:szCs w:val="28"/>
        </w:rPr>
        <w:t>)</w:t>
      </w:r>
      <w:r w:rsidRPr="00CB2EAD">
        <w:rPr>
          <w:rFonts w:eastAsia="標楷體" w:hint="eastAsia"/>
          <w:bCs/>
          <w:kern w:val="0"/>
          <w:sz w:val="28"/>
          <w:szCs w:val="28"/>
        </w:rPr>
        <w:t>之開發或維運者：</w:t>
      </w:r>
    </w:p>
    <w:p w14:paraId="3DA6C247" w14:textId="36D7F343" w:rsidR="00715A9A" w:rsidRPr="00CB2EAD" w:rsidRDefault="00715A9A" w:rsidP="00715A9A">
      <w:pPr>
        <w:pStyle w:val="1"/>
        <w:numPr>
          <w:ilvl w:val="0"/>
          <w:numId w:val="15"/>
        </w:numPr>
        <w:spacing w:beforeLines="50" w:before="180" w:line="240" w:lineRule="atLeast"/>
        <w:ind w:leftChars="0" w:left="1554" w:hanging="703"/>
        <w:rPr>
          <w:bCs w:val="0"/>
          <w:color w:val="auto"/>
        </w:rPr>
      </w:pPr>
      <w:r w:rsidRPr="00CB2EAD">
        <w:rPr>
          <w:rFonts w:hint="eastAsia"/>
          <w:bCs w:val="0"/>
          <w:color w:val="auto"/>
        </w:rPr>
        <w:t>應遵守資通安全管理法、其相關子法、個人資料保護法及其施行細則及行政院所頒訂之各項資通安全規範及標準，並遵守本會資通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CB2EAD">
        <w:rPr>
          <w:rFonts w:hint="eastAsia"/>
          <w:bCs w:val="0"/>
          <w:color w:val="auto"/>
        </w:rPr>
        <w:t xml:space="preserve"> ISO</w:t>
      </w:r>
      <w:r w:rsidRPr="00CB2EAD">
        <w:rPr>
          <w:bCs w:val="0"/>
          <w:color w:val="auto"/>
        </w:rPr>
        <w:t>27001</w:t>
      </w:r>
      <w:r w:rsidRPr="00CB2EAD">
        <w:rPr>
          <w:rFonts w:hint="eastAsia"/>
          <w:bCs w:val="0"/>
          <w:color w:val="auto"/>
        </w:rPr>
        <w:t>標準要求者，於接獲本會通知後應於期限內完成改善。</w:t>
      </w:r>
      <w:r w:rsidR="005E184F" w:rsidRPr="00CB2EAD">
        <w:rPr>
          <w:rFonts w:hint="eastAsia"/>
          <w:bCs w:val="0"/>
          <w:color w:val="auto"/>
        </w:rPr>
        <w:t>廠商未於期限內改善完畢則依契約第七條違約罰則辦理。</w:t>
      </w:r>
    </w:p>
    <w:p w14:paraId="4177EB32"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bCs w:val="0"/>
          <w:color w:val="auto"/>
        </w:rPr>
        <w:t>使用雲端服務時，應遵循以下規定處理：</w:t>
      </w:r>
    </w:p>
    <w:p w14:paraId="3086A8FE" w14:textId="433DE3BE" w:rsidR="00715A9A" w:rsidRPr="00CB2EAD" w:rsidRDefault="00715A9A" w:rsidP="00715A9A">
      <w:pPr>
        <w:pStyle w:val="1"/>
        <w:numPr>
          <w:ilvl w:val="1"/>
          <w:numId w:val="15"/>
        </w:numPr>
        <w:spacing w:beforeLines="50" w:before="180" w:line="240" w:lineRule="atLeast"/>
        <w:ind w:leftChars="0" w:left="1985"/>
        <w:textDirection w:val="lrTb"/>
        <w:rPr>
          <w:color w:val="auto"/>
        </w:rPr>
      </w:pPr>
      <w:r w:rsidRPr="00CB2EAD">
        <w:rPr>
          <w:rFonts w:hint="eastAsia"/>
          <w:color w:val="auto"/>
        </w:rPr>
        <w:t>選擇之雲端服務供應商不得為大陸地區廠商及第三地區含陸資成分廠商，未經本會審查同意，不得將雲端資訊系統或儲存資料移至本國以外地區或其指定排除之國家，選用之雲服務供應商應通過專業之認證如</w:t>
      </w:r>
      <w:r w:rsidRPr="00CB2EAD">
        <w:rPr>
          <w:rFonts w:hint="eastAsia"/>
          <w:color w:val="auto"/>
        </w:rPr>
        <w:t>ISO 27001</w:t>
      </w:r>
      <w:r w:rsidRPr="00CB2EAD">
        <w:rPr>
          <w:rFonts w:hint="eastAsia"/>
          <w:color w:val="auto"/>
        </w:rPr>
        <w:t>及</w:t>
      </w:r>
      <w:r w:rsidRPr="00CB2EAD">
        <w:rPr>
          <w:rFonts w:hint="eastAsia"/>
          <w:color w:val="auto"/>
        </w:rPr>
        <w:t>ISO27017</w:t>
      </w:r>
      <w:r w:rsidRPr="00CB2EAD">
        <w:rPr>
          <w:rFonts w:hint="eastAsia"/>
          <w:color w:val="auto"/>
        </w:rPr>
        <w:t>等。</w:t>
      </w:r>
    </w:p>
    <w:p w14:paraId="390DEB38" w14:textId="77777777" w:rsidR="00715A9A" w:rsidRPr="00CB2EAD" w:rsidRDefault="00715A9A" w:rsidP="00715A9A">
      <w:pPr>
        <w:pStyle w:val="1"/>
        <w:numPr>
          <w:ilvl w:val="1"/>
          <w:numId w:val="15"/>
        </w:numPr>
        <w:spacing w:beforeLines="50" w:before="180" w:line="240" w:lineRule="atLeast"/>
        <w:ind w:leftChars="0" w:left="1985"/>
        <w:textDirection w:val="lrTb"/>
        <w:rPr>
          <w:color w:val="auto"/>
        </w:rPr>
      </w:pPr>
      <w:r w:rsidRPr="00CB2EAD">
        <w:rPr>
          <w:rFonts w:hint="eastAsia"/>
          <w:color w:val="auto"/>
        </w:rPr>
        <w:t>無法判斷雲端應用服務之資料儲存置於何處時，儲存之資料宜非高敏感之資料，並宜針對儲存資料加密保護或以服務之加密保護機制處理。</w:t>
      </w:r>
    </w:p>
    <w:p w14:paraId="6605A01A" w14:textId="77777777" w:rsidR="00715A9A" w:rsidRPr="00CB2EAD" w:rsidRDefault="00715A9A" w:rsidP="00715A9A">
      <w:pPr>
        <w:pStyle w:val="1"/>
        <w:numPr>
          <w:ilvl w:val="0"/>
          <w:numId w:val="15"/>
        </w:numPr>
        <w:spacing w:beforeLines="50" w:before="180" w:line="240" w:lineRule="atLeast"/>
        <w:ind w:leftChars="0" w:left="1554" w:hanging="703"/>
        <w:rPr>
          <w:bCs w:val="0"/>
          <w:color w:val="auto"/>
        </w:rPr>
      </w:pPr>
      <w:r w:rsidRPr="00CB2EAD">
        <w:rPr>
          <w:rFonts w:hint="eastAsia"/>
          <w:bCs w:val="0"/>
          <w:color w:val="auto"/>
        </w:rPr>
        <w:t>機房至少應符合以下要求：</w:t>
      </w:r>
    </w:p>
    <w:p w14:paraId="00DC00B5"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機房運作通過</w:t>
      </w:r>
      <w:r w:rsidRPr="00CB2EAD">
        <w:rPr>
          <w:rFonts w:hint="eastAsia"/>
          <w:bCs w:val="0"/>
          <w:color w:val="auto"/>
        </w:rPr>
        <w:t>ISO 27001</w:t>
      </w:r>
      <w:r w:rsidRPr="00CB2EAD">
        <w:rPr>
          <w:rFonts w:hint="eastAsia"/>
          <w:bCs w:val="0"/>
          <w:color w:val="auto"/>
        </w:rPr>
        <w:t>驗證</w:t>
      </w:r>
      <w:r w:rsidRPr="00CB2EAD">
        <w:rPr>
          <w:rFonts w:hint="eastAsia"/>
          <w:bCs w:val="0"/>
          <w:color w:val="auto"/>
        </w:rPr>
        <w:t xml:space="preserve"> </w:t>
      </w:r>
    </w:p>
    <w:p w14:paraId="1313CB84"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出入口及通道應設置監視器</w:t>
      </w:r>
      <w:r w:rsidRPr="00CB2EAD">
        <w:rPr>
          <w:rFonts w:hint="eastAsia"/>
          <w:bCs w:val="0"/>
          <w:color w:val="auto"/>
        </w:rPr>
        <w:t>(</w:t>
      </w:r>
      <w:r w:rsidRPr="00CB2EAD">
        <w:rPr>
          <w:rFonts w:hint="eastAsia"/>
          <w:bCs w:val="0"/>
          <w:color w:val="auto"/>
        </w:rPr>
        <w:t>錄影至少保存</w:t>
      </w:r>
      <w:r w:rsidRPr="00CB2EAD">
        <w:rPr>
          <w:rFonts w:hint="eastAsia"/>
          <w:bCs w:val="0"/>
          <w:color w:val="auto"/>
        </w:rPr>
        <w:t>1</w:t>
      </w:r>
      <w:r w:rsidRPr="00CB2EAD">
        <w:rPr>
          <w:rFonts w:hint="eastAsia"/>
          <w:bCs w:val="0"/>
          <w:color w:val="auto"/>
        </w:rPr>
        <w:t>個月以上</w:t>
      </w:r>
      <w:r w:rsidRPr="00CB2EAD">
        <w:rPr>
          <w:rFonts w:hint="eastAsia"/>
          <w:bCs w:val="0"/>
          <w:color w:val="auto"/>
        </w:rPr>
        <w:t xml:space="preserve">) </w:t>
      </w:r>
    </w:p>
    <w:p w14:paraId="79733D6D"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主機設備應安裝防毒軟體及架設網路防火牆</w:t>
      </w:r>
    </w:p>
    <w:p w14:paraId="550865F6"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機房維運人員持續接受資安教育訓練</w:t>
      </w:r>
    </w:p>
    <w:p w14:paraId="3E3C6B0E" w14:textId="77777777" w:rsidR="00715A9A" w:rsidRPr="00CB2EAD" w:rsidRDefault="00715A9A" w:rsidP="00715A9A">
      <w:pPr>
        <w:pStyle w:val="1"/>
        <w:numPr>
          <w:ilvl w:val="0"/>
          <w:numId w:val="15"/>
        </w:numPr>
        <w:spacing w:beforeLines="50" w:before="180" w:line="240" w:lineRule="atLeast"/>
        <w:ind w:leftChars="0" w:left="1554" w:hanging="703"/>
        <w:textDirection w:val="lrTb"/>
        <w:rPr>
          <w:bCs w:val="0"/>
          <w:color w:val="auto"/>
        </w:rPr>
      </w:pPr>
      <w:r w:rsidRPr="00CB2EAD">
        <w:rPr>
          <w:rFonts w:hint="eastAsia"/>
          <w:bCs w:val="0"/>
          <w:color w:val="auto"/>
        </w:rPr>
        <w:t>資通系統</w:t>
      </w:r>
      <w:r w:rsidRPr="00CB2EAD">
        <w:rPr>
          <w:rFonts w:hint="eastAsia"/>
          <w:color w:val="auto"/>
        </w:rPr>
        <w:t>(</w:t>
      </w:r>
      <w:r w:rsidRPr="00CB2EAD">
        <w:rPr>
          <w:rFonts w:hint="eastAsia"/>
          <w:color w:val="auto"/>
        </w:rPr>
        <w:t>含計畫型網站</w:t>
      </w:r>
      <w:r w:rsidRPr="00CB2EAD">
        <w:rPr>
          <w:rFonts w:hint="eastAsia"/>
          <w:color w:val="auto"/>
        </w:rPr>
        <w:t>)</w:t>
      </w:r>
      <w:r w:rsidRPr="00CB2EAD">
        <w:rPr>
          <w:rFonts w:hint="eastAsia"/>
          <w:color w:val="auto"/>
        </w:rPr>
        <w:t>至少應符合以下要求：</w:t>
      </w:r>
    </w:p>
    <w:p w14:paraId="2EE3C603" w14:textId="77777777" w:rsidR="00715A9A" w:rsidRPr="00CB2EAD" w:rsidRDefault="00715A9A" w:rsidP="00715A9A">
      <w:pPr>
        <w:pStyle w:val="1"/>
        <w:numPr>
          <w:ilvl w:val="1"/>
          <w:numId w:val="15"/>
        </w:numPr>
        <w:spacing w:beforeLines="50" w:before="180" w:line="240" w:lineRule="atLeast"/>
        <w:ind w:leftChars="0" w:left="1843"/>
        <w:textDirection w:val="lrTb"/>
        <w:rPr>
          <w:bCs w:val="0"/>
          <w:color w:val="auto"/>
        </w:rPr>
      </w:pPr>
      <w:r w:rsidRPr="00CB2EAD">
        <w:rPr>
          <w:rFonts w:hint="eastAsia"/>
          <w:bCs w:val="0"/>
          <w:color w:val="auto"/>
        </w:rPr>
        <w:t>依據資通安全責任等級分級辦法附表九評估「資通系統防護需求分級」經本會核定。</w:t>
      </w:r>
    </w:p>
    <w:p w14:paraId="73303754" w14:textId="77777777" w:rsidR="00715A9A" w:rsidRPr="00CB2EAD"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CB2EAD">
        <w:rPr>
          <w:rFonts w:ascii="標楷體" w:hAnsi="標楷體" w:hint="eastAsia"/>
          <w:bCs w:val="0"/>
          <w:color w:val="auto"/>
        </w:rPr>
        <w:t>依據核定之「資通系統防護需求分級」，實施資通安全責任等級分級辦法附表十之對應「資通系統防護基準」，填報本會資訊安全管理表單</w:t>
      </w:r>
      <w:r w:rsidRPr="00CB2EAD">
        <w:rPr>
          <w:rFonts w:ascii="Cambria Math" w:hAnsi="Cambria Math" w:cs="Cambria Math" w:hint="eastAsia"/>
          <w:bCs w:val="0"/>
          <w:color w:val="auto"/>
        </w:rPr>
        <w:t>「資通系統防護基準控制實施說明表」</w:t>
      </w:r>
      <w:r w:rsidRPr="00CB2EAD">
        <w:rPr>
          <w:rFonts w:ascii="Cambria Math" w:hAnsi="Cambria Math" w:cs="Cambria Math" w:hint="eastAsia"/>
          <w:bCs w:val="0"/>
          <w:color w:val="auto"/>
        </w:rPr>
        <w:t>[ISMSD1401-2]</w:t>
      </w:r>
      <w:r w:rsidRPr="00CB2EAD">
        <w:rPr>
          <w:rFonts w:ascii="標楷體" w:hAnsi="標楷體" w:cs="新細明體" w:hint="eastAsia"/>
          <w:bCs w:val="0"/>
          <w:color w:val="auto"/>
        </w:rPr>
        <w:t>。</w:t>
      </w:r>
    </w:p>
    <w:p w14:paraId="1BC79458"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資通系統含有非廠商自行開發之內容（如元件，模組），應維護第</w:t>
      </w:r>
      <w:r w:rsidRPr="00CB2EAD">
        <w:rPr>
          <w:rFonts w:hint="eastAsia"/>
          <w:color w:val="auto"/>
        </w:rPr>
        <w:t>3</w:t>
      </w:r>
      <w:r w:rsidRPr="00CB2EAD">
        <w:rPr>
          <w:rFonts w:hint="eastAsia"/>
          <w:color w:val="auto"/>
        </w:rPr>
        <w:t>方內容清單，清單包含但不限於：內容名稱（如模組，元件）、授權證明、版本、來源。</w:t>
      </w:r>
    </w:p>
    <w:p w14:paraId="5292AD23"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應建置資通系統之程式組態管理</w:t>
      </w:r>
      <w:r w:rsidRPr="00CB2EAD">
        <w:rPr>
          <w:rFonts w:hint="eastAsia"/>
          <w:color w:val="auto"/>
        </w:rPr>
        <w:t>(Configuration Management)</w:t>
      </w:r>
      <w:r w:rsidRPr="00CB2EAD">
        <w:rPr>
          <w:rFonts w:hint="eastAsia"/>
          <w:color w:val="auto"/>
        </w:rPr>
        <w:t>，以確保系統之完整性及一致性，並符合機關對系統品質及資通安全的要求。</w:t>
      </w:r>
    </w:p>
    <w:p w14:paraId="60090841"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ascii="標楷體" w:hAnsi="標楷體" w:cs="Arial"/>
          <w:color w:val="auto"/>
        </w:rPr>
        <w:t>須提交網站或資訊系統安全掃瞄報告，</w:t>
      </w:r>
      <w:r w:rsidRPr="00CB2EAD">
        <w:rPr>
          <w:rFonts w:ascii="標楷體" w:hAnsi="標楷體" w:cs="Arial" w:hint="eastAsia"/>
          <w:color w:val="auto"/>
        </w:rPr>
        <w:t>廠商自行檢測以</w:t>
      </w:r>
      <w:r w:rsidRPr="00CB2EAD">
        <w:rPr>
          <w:rFonts w:ascii="標楷體" w:hAnsi="標楷體" w:cs="Arial"/>
          <w:color w:val="auto"/>
        </w:rPr>
        <w:t>採用行政院國家資通安全會報技術服務中心之工具及規範為原則，或由第三方以業界常用工具為之。掃瞄報告不得有重大及關鍵的漏洞項目（如無「中」（含）級以上風險之弱點）。</w:t>
      </w:r>
    </w:p>
    <w:p w14:paraId="558E9F12" w14:textId="77777777" w:rsidR="00715A9A" w:rsidRPr="00CB2EAD" w:rsidRDefault="00715A9A" w:rsidP="00B13A06">
      <w:pPr>
        <w:pStyle w:val="1"/>
        <w:spacing w:beforeLines="50" w:before="180" w:line="240" w:lineRule="atLeast"/>
        <w:ind w:leftChars="650" w:left="1843" w:hangingChars="101" w:hanging="283"/>
        <w:textDirection w:val="lrTb"/>
        <w:rPr>
          <w:color w:val="auto"/>
        </w:rPr>
      </w:pPr>
      <w:r w:rsidRPr="00CB2EAD">
        <w:rPr>
          <w:rFonts w:ascii="標楷體" w:hAnsi="標楷體" w:cs="Arial"/>
          <w:color w:val="auto"/>
        </w:rPr>
        <w:t>□</w:t>
      </w:r>
      <w:r w:rsidRPr="00CB2EAD">
        <w:rPr>
          <w:rFonts w:ascii="標楷體" w:hAnsi="標楷體" w:cs="Arial"/>
          <w:color w:val="auto"/>
        </w:rPr>
        <w:tab/>
        <w:t>本案金額達新臺幣一千萬元以上，或系統屬機關核心系統廠商交付之</w:t>
      </w:r>
      <w:r w:rsidRPr="00CB2EAD">
        <w:rPr>
          <w:rFonts w:ascii="標楷體" w:hAnsi="標楷體" w:cs="Arial" w:hint="eastAsia"/>
          <w:color w:val="auto"/>
        </w:rPr>
        <w:t>檢測報告</w:t>
      </w:r>
      <w:r w:rsidRPr="00CB2EAD">
        <w:rPr>
          <w:rFonts w:ascii="標楷體" w:hAnsi="標楷體" w:cs="Arial"/>
          <w:color w:val="auto"/>
        </w:rPr>
        <w:t>，應委託機關同意之第三方進行安全性檢測。</w:t>
      </w:r>
    </w:p>
    <w:p w14:paraId="5B79603C"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廠商如知悉發生資通安全事件時應即通報本會最遲不超過知悉後</w:t>
      </w:r>
      <w:r w:rsidRPr="00CB2EAD">
        <w:rPr>
          <w:rFonts w:hint="eastAsia"/>
          <w:color w:val="auto"/>
        </w:rPr>
        <w:t>20</w:t>
      </w:r>
      <w:r w:rsidRPr="00CB2EAD">
        <w:rPr>
          <w:rFonts w:hint="eastAsia"/>
          <w:color w:val="auto"/>
        </w:rPr>
        <w:t>分鐘，並配合本會依本會之「</w:t>
      </w:r>
      <w:r w:rsidRPr="00CB2EAD">
        <w:rPr>
          <w:rFonts w:hint="eastAsia"/>
          <w:color w:val="auto"/>
        </w:rPr>
        <w:t xml:space="preserve"> </w:t>
      </w:r>
      <w:r w:rsidRPr="00CB2EAD">
        <w:rPr>
          <w:rFonts w:hint="eastAsia"/>
          <w:color w:val="auto"/>
        </w:rPr>
        <w:t>資通安全事件通報及應變管理程序書」</w:t>
      </w:r>
      <w:r w:rsidRPr="00CB2EAD">
        <w:rPr>
          <w:rFonts w:hint="eastAsia"/>
          <w:color w:val="auto"/>
        </w:rPr>
        <w:t>ISMSC1601</w:t>
      </w:r>
      <w:r w:rsidRPr="00CB2EAD">
        <w:rPr>
          <w:rFonts w:hint="eastAsia"/>
          <w:color w:val="auto"/>
        </w:rPr>
        <w:t>規定處理。</w:t>
      </w:r>
    </w:p>
    <w:p w14:paraId="5A6DD0CF"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CB2EAD">
        <w:rPr>
          <w:rFonts w:ascii="Times New Roman" w:eastAsia="標楷體" w:hAnsi="Times New Roman" w:cs="Times New Roman" w:hint="eastAsia"/>
          <w:b/>
          <w:sz w:val="28"/>
          <w:szCs w:val="28"/>
        </w:rPr>
        <w:t>其他注意事項</w:t>
      </w:r>
    </w:p>
    <w:p w14:paraId="5BCA9A54" w14:textId="794B3FF9" w:rsidR="00315004" w:rsidRPr="00CB2EAD" w:rsidRDefault="00715A9A" w:rsidP="004951CC">
      <w:pPr>
        <w:pStyle w:val="a3"/>
        <w:spacing w:line="500" w:lineRule="exact"/>
        <w:ind w:leftChars="236" w:left="566"/>
      </w:pPr>
      <w:r w:rsidRPr="00CB2EAD">
        <w:rPr>
          <w:rFonts w:ascii="Times New Roman" w:eastAsia="標楷體" w:hAnsi="Times New Roman" w:cs="Times New Roman" w:hint="eastAsia"/>
          <w:sz w:val="28"/>
          <w:szCs w:val="28"/>
        </w:rPr>
        <w:t>採購案預算編製情形、廠商特定資格、專案聯絡人資料等。</w:t>
      </w:r>
    </w:p>
    <w:sectPr w:rsidR="00315004" w:rsidRPr="00CB2EAD" w:rsidSect="00D204DC">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3999E" w14:textId="77777777" w:rsidR="009F434B" w:rsidRDefault="009F434B" w:rsidP="004376AE">
      <w:r>
        <w:separator/>
      </w:r>
    </w:p>
  </w:endnote>
  <w:endnote w:type="continuationSeparator" w:id="0">
    <w:p w14:paraId="530DB317" w14:textId="77777777" w:rsidR="009F434B" w:rsidRDefault="009F434B"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946013"/>
      <w:docPartObj>
        <w:docPartGallery w:val="Page Numbers (Bottom of Page)"/>
        <w:docPartUnique/>
      </w:docPartObj>
    </w:sdtPr>
    <w:sdtEndPr>
      <w:rPr>
        <w:rFonts w:ascii="Times New Roman" w:hAnsi="Times New Roman" w:cs="Times New Roman"/>
        <w:sz w:val="22"/>
        <w:szCs w:val="22"/>
      </w:rPr>
    </w:sdtEndPr>
    <w:sdtContent>
      <w:p w14:paraId="0C53F967" w14:textId="29981639" w:rsidR="00DE6017" w:rsidRPr="00DE6017" w:rsidRDefault="00DE6017" w:rsidP="00DE6017">
        <w:pPr>
          <w:pStyle w:val="a9"/>
          <w:jc w:val="center"/>
          <w:rPr>
            <w:rFonts w:ascii="Times New Roman" w:hAnsi="Times New Roman" w:cs="Times New Roman"/>
            <w:sz w:val="22"/>
            <w:szCs w:val="22"/>
          </w:rPr>
        </w:pPr>
        <w:r w:rsidRPr="00DE6017">
          <w:rPr>
            <w:rFonts w:ascii="Times New Roman" w:hAnsi="Times New Roman" w:cs="Times New Roman"/>
            <w:sz w:val="22"/>
            <w:szCs w:val="22"/>
          </w:rPr>
          <w:fldChar w:fldCharType="begin"/>
        </w:r>
        <w:r w:rsidRPr="00DE6017">
          <w:rPr>
            <w:rFonts w:ascii="Times New Roman" w:hAnsi="Times New Roman" w:cs="Times New Roman"/>
            <w:sz w:val="22"/>
            <w:szCs w:val="22"/>
          </w:rPr>
          <w:instrText>PAGE   \* MERGEFORMAT</w:instrText>
        </w:r>
        <w:r w:rsidRPr="00DE6017">
          <w:rPr>
            <w:rFonts w:ascii="Times New Roman" w:hAnsi="Times New Roman" w:cs="Times New Roman"/>
            <w:sz w:val="22"/>
            <w:szCs w:val="22"/>
          </w:rPr>
          <w:fldChar w:fldCharType="separate"/>
        </w:r>
        <w:r w:rsidRPr="00DE6017">
          <w:rPr>
            <w:rFonts w:ascii="Times New Roman" w:hAnsi="Times New Roman" w:cs="Times New Roman"/>
            <w:sz w:val="22"/>
            <w:szCs w:val="22"/>
            <w:lang w:val="zh-TW"/>
          </w:rPr>
          <w:t>2</w:t>
        </w:r>
        <w:r w:rsidRPr="00DE601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7BD39" w14:textId="77777777" w:rsidR="009F434B" w:rsidRDefault="009F434B" w:rsidP="004376AE">
      <w:r>
        <w:separator/>
      </w:r>
    </w:p>
  </w:footnote>
  <w:footnote w:type="continuationSeparator" w:id="0">
    <w:p w14:paraId="4F24DD96" w14:textId="77777777" w:rsidR="009F434B" w:rsidRDefault="009F434B"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1592"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06A139B"/>
    <w:multiLevelType w:val="hybridMultilevel"/>
    <w:tmpl w:val="6E8A32C6"/>
    <w:lvl w:ilvl="0" w:tplc="2794CB54">
      <w:start w:val="1"/>
      <w:numFmt w:val="decimal"/>
      <w:lvlText w:val="%1."/>
      <w:lvlJc w:val="left"/>
      <w:pPr>
        <w:ind w:left="-1592" w:hanging="480"/>
      </w:pPr>
      <w:rPr>
        <w:rFonts w:ascii="Times New Roman" w:hAnsi="Times New Roman" w:cs="Times New Roman" w:hint="default"/>
        <w:color w:val="auto"/>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21D2E28"/>
    <w:multiLevelType w:val="hybridMultilevel"/>
    <w:tmpl w:val="7CA661CC"/>
    <w:lvl w:ilvl="0" w:tplc="277C2EFA">
      <w:start w:val="1"/>
      <w:numFmt w:val="decimal"/>
      <w:lvlText w:val="%1."/>
      <w:lvlJc w:val="left"/>
      <w:pPr>
        <w:ind w:left="-1592" w:hanging="480"/>
      </w:pPr>
      <w:rPr>
        <w:rFonts w:ascii="Times New Roman" w:hAnsi="Times New Roman" w:cs="Times New Roman" w:hint="default"/>
        <w:color w:val="EE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6"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EE0367"/>
    <w:multiLevelType w:val="hybridMultilevel"/>
    <w:tmpl w:val="6F825B94"/>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9"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7B72694"/>
    <w:multiLevelType w:val="hybridMultilevel"/>
    <w:tmpl w:val="66EE2160"/>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9BF1946"/>
    <w:multiLevelType w:val="multilevel"/>
    <w:tmpl w:val="62468788"/>
    <w:lvl w:ilvl="0">
      <w:start w:val="1"/>
      <w:numFmt w:val="ideographLegalTraditional"/>
      <w:lvlText w:val="%1、"/>
      <w:lvlJc w:val="left"/>
      <w:pPr>
        <w:ind w:left="3120" w:firstLine="0"/>
      </w:pPr>
      <w:rPr>
        <w:rFonts w:hint="eastAsia"/>
        <w:b/>
        <w:i w:val="0"/>
        <w:color w:val="000000" w:themeColor="text1"/>
        <w:sz w:val="28"/>
        <w:lang w:val="en-US"/>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C1B28C9"/>
    <w:multiLevelType w:val="hybridMultilevel"/>
    <w:tmpl w:val="66EE2160"/>
    <w:lvl w:ilvl="0" w:tplc="FFFFFFFF">
      <w:start w:val="1"/>
      <w:numFmt w:val="decimal"/>
      <w:lvlText w:val="%1."/>
      <w:lvlJc w:val="left"/>
      <w:pPr>
        <w:ind w:left="-1592" w:hanging="480"/>
      </w:pPr>
      <w:rPr>
        <w:rFonts w:ascii="Times New Roman" w:hAnsi="Times New Roman" w:cs="Times New Roman" w:hint="default"/>
        <w:color w:val="808080" w:themeColor="background1" w:themeShade="8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13783C"/>
    <w:multiLevelType w:val="hybridMultilevel"/>
    <w:tmpl w:val="A37E96B2"/>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6"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8"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9"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21"/>
  </w:num>
  <w:num w:numId="2" w16cid:durableId="1787699093">
    <w:abstractNumId w:val="27"/>
  </w:num>
  <w:num w:numId="3" w16cid:durableId="1154640150">
    <w:abstractNumId w:val="28"/>
  </w:num>
  <w:num w:numId="4" w16cid:durableId="938831650">
    <w:abstractNumId w:val="19"/>
  </w:num>
  <w:num w:numId="5" w16cid:durableId="1195116989">
    <w:abstractNumId w:val="5"/>
  </w:num>
  <w:num w:numId="6" w16cid:durableId="1213808424">
    <w:abstractNumId w:val="26"/>
  </w:num>
  <w:num w:numId="7" w16cid:durableId="425469759">
    <w:abstractNumId w:val="3"/>
  </w:num>
  <w:num w:numId="8" w16cid:durableId="1578637465">
    <w:abstractNumId w:val="6"/>
  </w:num>
  <w:num w:numId="9" w16cid:durableId="1749770328">
    <w:abstractNumId w:val="24"/>
  </w:num>
  <w:num w:numId="10" w16cid:durableId="1414082477">
    <w:abstractNumId w:val="2"/>
  </w:num>
  <w:num w:numId="11" w16cid:durableId="1016813236">
    <w:abstractNumId w:val="16"/>
  </w:num>
  <w:num w:numId="12" w16cid:durableId="184371350">
    <w:abstractNumId w:val="0"/>
  </w:num>
  <w:num w:numId="13" w16cid:durableId="1815557983">
    <w:abstractNumId w:val="12"/>
  </w:num>
  <w:num w:numId="14" w16cid:durableId="42606381">
    <w:abstractNumId w:val="29"/>
  </w:num>
  <w:num w:numId="15" w16cid:durableId="913391229">
    <w:abstractNumId w:val="13"/>
  </w:num>
  <w:num w:numId="16" w16cid:durableId="198324515">
    <w:abstractNumId w:val="8"/>
  </w:num>
  <w:num w:numId="17" w16cid:durableId="1219900139">
    <w:abstractNumId w:val="15"/>
  </w:num>
  <w:num w:numId="18" w16cid:durableId="718744487">
    <w:abstractNumId w:val="11"/>
  </w:num>
  <w:num w:numId="19" w16cid:durableId="1551266708">
    <w:abstractNumId w:val="1"/>
  </w:num>
  <w:num w:numId="20" w16cid:durableId="1356075197">
    <w:abstractNumId w:val="14"/>
  </w:num>
  <w:num w:numId="21" w16cid:durableId="1697150280">
    <w:abstractNumId w:val="17"/>
  </w:num>
  <w:num w:numId="22" w16cid:durableId="671569853">
    <w:abstractNumId w:val="23"/>
  </w:num>
  <w:num w:numId="23" w16cid:durableId="1214804844">
    <w:abstractNumId w:val="7"/>
  </w:num>
  <w:num w:numId="24" w16cid:durableId="1847209410">
    <w:abstractNumId w:val="4"/>
  </w:num>
  <w:num w:numId="25" w16cid:durableId="1794251928">
    <w:abstractNumId w:val="10"/>
  </w:num>
  <w:num w:numId="26" w16cid:durableId="117913402">
    <w:abstractNumId w:val="25"/>
  </w:num>
  <w:num w:numId="27" w16cid:durableId="1503231717">
    <w:abstractNumId w:val="20"/>
  </w:num>
  <w:num w:numId="28" w16cid:durableId="495540311">
    <w:abstractNumId w:val="18"/>
  </w:num>
  <w:num w:numId="29" w16cid:durableId="1632437205">
    <w:abstractNumId w:val="9"/>
  </w:num>
  <w:num w:numId="30" w16cid:durableId="579099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82427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13DBD"/>
    <w:rsid w:val="000205C9"/>
    <w:rsid w:val="00020789"/>
    <w:rsid w:val="000A7888"/>
    <w:rsid w:val="000D350B"/>
    <w:rsid w:val="000D5556"/>
    <w:rsid w:val="000F2038"/>
    <w:rsid w:val="00110AA9"/>
    <w:rsid w:val="00113CDA"/>
    <w:rsid w:val="00122B31"/>
    <w:rsid w:val="001321A6"/>
    <w:rsid w:val="0016576C"/>
    <w:rsid w:val="001808E4"/>
    <w:rsid w:val="001B65AD"/>
    <w:rsid w:val="001C025A"/>
    <w:rsid w:val="001C5A48"/>
    <w:rsid w:val="001D7A05"/>
    <w:rsid w:val="00211FD9"/>
    <w:rsid w:val="00235538"/>
    <w:rsid w:val="00241220"/>
    <w:rsid w:val="00246ABC"/>
    <w:rsid w:val="002568F2"/>
    <w:rsid w:val="002828D1"/>
    <w:rsid w:val="00284DB7"/>
    <w:rsid w:val="002B17E1"/>
    <w:rsid w:val="002C02EC"/>
    <w:rsid w:val="002E06AF"/>
    <w:rsid w:val="002E42EA"/>
    <w:rsid w:val="002F198A"/>
    <w:rsid w:val="00305C93"/>
    <w:rsid w:val="00315004"/>
    <w:rsid w:val="00316DA0"/>
    <w:rsid w:val="00335692"/>
    <w:rsid w:val="00336ED7"/>
    <w:rsid w:val="00347DC3"/>
    <w:rsid w:val="00352041"/>
    <w:rsid w:val="003726CA"/>
    <w:rsid w:val="00374680"/>
    <w:rsid w:val="00377E90"/>
    <w:rsid w:val="003D6A57"/>
    <w:rsid w:val="003E262A"/>
    <w:rsid w:val="003E6016"/>
    <w:rsid w:val="00406ECD"/>
    <w:rsid w:val="004114D5"/>
    <w:rsid w:val="00432B79"/>
    <w:rsid w:val="004376AE"/>
    <w:rsid w:val="0046068E"/>
    <w:rsid w:val="004706A7"/>
    <w:rsid w:val="004929C5"/>
    <w:rsid w:val="004951CC"/>
    <w:rsid w:val="004A3DFE"/>
    <w:rsid w:val="004C398C"/>
    <w:rsid w:val="004E1097"/>
    <w:rsid w:val="004F1126"/>
    <w:rsid w:val="004F26CE"/>
    <w:rsid w:val="00560F10"/>
    <w:rsid w:val="00572C06"/>
    <w:rsid w:val="00595222"/>
    <w:rsid w:val="00596613"/>
    <w:rsid w:val="005B1AA0"/>
    <w:rsid w:val="005B5B48"/>
    <w:rsid w:val="005E184F"/>
    <w:rsid w:val="005F4BDC"/>
    <w:rsid w:val="00605251"/>
    <w:rsid w:val="00645625"/>
    <w:rsid w:val="006900B4"/>
    <w:rsid w:val="006A7AD0"/>
    <w:rsid w:val="006B454C"/>
    <w:rsid w:val="006C2781"/>
    <w:rsid w:val="006F09DB"/>
    <w:rsid w:val="00715A9A"/>
    <w:rsid w:val="007421B9"/>
    <w:rsid w:val="00750475"/>
    <w:rsid w:val="00756AF5"/>
    <w:rsid w:val="00761AA5"/>
    <w:rsid w:val="007774D5"/>
    <w:rsid w:val="007C1D9C"/>
    <w:rsid w:val="007D2550"/>
    <w:rsid w:val="007D68BD"/>
    <w:rsid w:val="00807B49"/>
    <w:rsid w:val="00854F36"/>
    <w:rsid w:val="0086247A"/>
    <w:rsid w:val="00884679"/>
    <w:rsid w:val="008A2A42"/>
    <w:rsid w:val="008D7FE1"/>
    <w:rsid w:val="00930DB2"/>
    <w:rsid w:val="009326B1"/>
    <w:rsid w:val="009477DF"/>
    <w:rsid w:val="00977DDB"/>
    <w:rsid w:val="009F434B"/>
    <w:rsid w:val="00A325FC"/>
    <w:rsid w:val="00A722C4"/>
    <w:rsid w:val="00B107A8"/>
    <w:rsid w:val="00B13A06"/>
    <w:rsid w:val="00B14693"/>
    <w:rsid w:val="00B87949"/>
    <w:rsid w:val="00B95EC7"/>
    <w:rsid w:val="00BC0205"/>
    <w:rsid w:val="00BD3401"/>
    <w:rsid w:val="00BF4618"/>
    <w:rsid w:val="00C25773"/>
    <w:rsid w:val="00C97E2F"/>
    <w:rsid w:val="00CA4E9D"/>
    <w:rsid w:val="00CB2EAD"/>
    <w:rsid w:val="00CC0D29"/>
    <w:rsid w:val="00CC6A6C"/>
    <w:rsid w:val="00CD6ED7"/>
    <w:rsid w:val="00CE03A1"/>
    <w:rsid w:val="00CE4B78"/>
    <w:rsid w:val="00D13CF5"/>
    <w:rsid w:val="00D204DC"/>
    <w:rsid w:val="00D33860"/>
    <w:rsid w:val="00D50097"/>
    <w:rsid w:val="00D72920"/>
    <w:rsid w:val="00D778FF"/>
    <w:rsid w:val="00D8323E"/>
    <w:rsid w:val="00DD5C71"/>
    <w:rsid w:val="00DD6BAB"/>
    <w:rsid w:val="00DE4CC1"/>
    <w:rsid w:val="00DE6017"/>
    <w:rsid w:val="00DF0328"/>
    <w:rsid w:val="00E27D64"/>
    <w:rsid w:val="00E3639C"/>
    <w:rsid w:val="00E53713"/>
    <w:rsid w:val="00E80573"/>
    <w:rsid w:val="00E82038"/>
    <w:rsid w:val="00EA6B36"/>
    <w:rsid w:val="00EB6292"/>
    <w:rsid w:val="00EC51D3"/>
    <w:rsid w:val="00EF274C"/>
    <w:rsid w:val="00F1180C"/>
    <w:rsid w:val="00F208F9"/>
    <w:rsid w:val="00F2091E"/>
    <w:rsid w:val="00F261CF"/>
    <w:rsid w:val="00F66A98"/>
    <w:rsid w:val="00F91521"/>
    <w:rsid w:val="00F96DC2"/>
    <w:rsid w:val="00FA131B"/>
    <w:rsid w:val="00FA630A"/>
    <w:rsid w:val="00FB0589"/>
    <w:rsid w:val="00FC0B9B"/>
    <w:rsid w:val="00FF56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 w:type="paragraph" w:styleId="ab">
    <w:name w:val="Revision"/>
    <w:hidden/>
    <w:uiPriority w:val="99"/>
    <w:semiHidden/>
    <w:rsid w:val="00CE0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8DC0-5BCB-4FA3-A4D1-82A9ACF7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385</Words>
  <Characters>2201</Characters>
  <Application>Microsoft Office Word</Application>
  <DocSecurity>0</DocSecurity>
  <Lines>18</Lines>
  <Paragraphs>5</Paragraphs>
  <ScaleCrop>false</ScaleCrop>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4</cp:revision>
  <dcterms:created xsi:type="dcterms:W3CDTF">2026-05-05T02:27:00Z</dcterms:created>
  <dcterms:modified xsi:type="dcterms:W3CDTF">2026-05-11T02:02:00Z</dcterms:modified>
</cp:coreProperties>
</file>